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FA" w:rsidRDefault="00D31255" w:rsidP="00C0590D">
      <w:pPr>
        <w:pStyle w:val="Heading1"/>
        <w:spacing w:before="0" w:after="0" w:line="240" w:lineRule="auto"/>
      </w:pPr>
      <w:r>
        <w:rPr>
          <w:lang w:val="mk-MK"/>
        </w:rPr>
        <w:t>Жртви на криминал</w:t>
      </w:r>
    </w:p>
    <w:p w:rsidR="00C0590D" w:rsidRDefault="00C0590D" w:rsidP="00C0590D">
      <w:pPr>
        <w:pStyle w:val="Heading2"/>
        <w:spacing w:before="0" w:after="0" w:line="240" w:lineRule="auto"/>
      </w:pPr>
      <w:bookmarkStart w:id="0" w:name="OLE_LINK39"/>
      <w:bookmarkStart w:id="1" w:name="OLE_LINK40"/>
      <w:r w:rsidRPr="00E52AA6">
        <w:rPr>
          <w:lang w:val="mk-MK"/>
        </w:rPr>
        <w:t>Листа со факти бр.</w:t>
      </w:r>
      <w:r>
        <w:t>15</w:t>
      </w:r>
      <w:r w:rsidRPr="00E52AA6">
        <w:rPr>
          <w:lang w:val="mk-MK"/>
        </w:rPr>
        <w:t xml:space="preserve"> –</w:t>
      </w:r>
      <w:r>
        <w:rPr>
          <w:lang w:val="mk-MK"/>
        </w:rPr>
        <w:t xml:space="preserve"> План за поддршка  на жртвите</w:t>
      </w:r>
    </w:p>
    <w:bookmarkEnd w:id="0"/>
    <w:bookmarkEnd w:id="1"/>
    <w:p w:rsidR="00C0590D" w:rsidRPr="00C0590D" w:rsidRDefault="00C0590D" w:rsidP="00C0590D">
      <w:pPr>
        <w:pStyle w:val="Default"/>
        <w:rPr>
          <w:rFonts w:ascii="Calibri" w:hAnsi="Calibri" w:cs="Calibri"/>
          <w:lang w:val="mk-MK"/>
        </w:rPr>
      </w:pPr>
      <w:r w:rsidRPr="00C0590D">
        <w:rPr>
          <w:rFonts w:ascii="Calibri" w:hAnsi="Calibri" w:cs="Calibri"/>
          <w:lang w:val="mk-MK"/>
        </w:rPr>
        <w:t>Шемата за поддршка на жртвите овозможува координиран пристап до информации, поддршка и упат со нагласок на итна помош и пристап до советување. Ова е раководено од Службата за жртви.</w:t>
      </w:r>
    </w:p>
    <w:p w:rsidR="00C0590D" w:rsidRPr="00C0590D" w:rsidRDefault="00C0590D" w:rsidP="00C0590D">
      <w:pPr>
        <w:autoSpaceDE w:val="0"/>
        <w:autoSpaceDN w:val="0"/>
        <w:adjustRightInd w:val="0"/>
        <w:spacing w:after="0" w:line="240" w:lineRule="auto"/>
        <w:rPr>
          <w:rFonts w:eastAsia="SimSun" w:cs="Calibri"/>
          <w:sz w:val="24"/>
          <w:szCs w:val="24"/>
          <w:lang w:eastAsia="zh-CN"/>
        </w:rPr>
      </w:pPr>
      <w:r w:rsidRPr="00C0590D">
        <w:rPr>
          <w:rFonts w:eastAsia="SimSun" w:cs="Calibri"/>
          <w:sz w:val="24"/>
          <w:szCs w:val="24"/>
          <w:lang w:val="mk-MK" w:eastAsia="zh-CN"/>
        </w:rPr>
        <w:t>Преку Службата за жртви, на жртвата ќе му биде наменет координатор за поддршка, кој ќе спроведува проценка, развие план по мерка и ќе ја информира жртвата, ќе ја упатува до други служби и редовно ќе и дава  совети. Пакет за грижа може да вклучува некои или сите 5 вида на поддршка. Вие имате право да поднесете молба за поддршка преку Шемата за поддршка на жртвите:</w:t>
      </w:r>
    </w:p>
    <w:p w:rsidR="00C0590D" w:rsidRPr="00C0590D" w:rsidRDefault="00C0590D" w:rsidP="00C0590D">
      <w:pPr>
        <w:numPr>
          <w:ilvl w:val="0"/>
          <w:numId w:val="14"/>
        </w:numPr>
        <w:autoSpaceDE w:val="0"/>
        <w:autoSpaceDN w:val="0"/>
        <w:adjustRightInd w:val="0"/>
        <w:spacing w:after="0" w:line="240" w:lineRule="auto"/>
        <w:ind w:left="284" w:hanging="284"/>
        <w:rPr>
          <w:rFonts w:eastAsia="SimSun" w:cs="Calibri"/>
          <w:sz w:val="24"/>
          <w:szCs w:val="24"/>
          <w:lang w:eastAsia="zh-CN"/>
        </w:rPr>
      </w:pPr>
      <w:r w:rsidRPr="00C0590D">
        <w:rPr>
          <w:rFonts w:eastAsia="SimSun" w:cs="Calibri"/>
          <w:sz w:val="24"/>
          <w:szCs w:val="24"/>
          <w:lang w:val="mk-MK" w:eastAsia="zh-CN"/>
        </w:rPr>
        <w:t>Информации, упатување и совети</w:t>
      </w:r>
      <w:r w:rsidRPr="00C0590D">
        <w:rPr>
          <w:rFonts w:eastAsia="SimSun" w:cs="Calibri"/>
          <w:sz w:val="24"/>
          <w:szCs w:val="24"/>
          <w:lang w:eastAsia="zh-CN"/>
        </w:rPr>
        <w:t xml:space="preserve"> – </w:t>
      </w:r>
      <w:r w:rsidRPr="00C0590D">
        <w:rPr>
          <w:rFonts w:eastAsia="SimSun" w:cs="Calibri"/>
          <w:sz w:val="24"/>
          <w:szCs w:val="24"/>
          <w:lang w:val="mk-MK" w:eastAsia="zh-CN"/>
        </w:rPr>
        <w:t>ако сте жртва на злосторство</w:t>
      </w:r>
    </w:p>
    <w:p w:rsidR="00C0590D" w:rsidRPr="00C0590D" w:rsidRDefault="00C0590D" w:rsidP="00C0590D">
      <w:pPr>
        <w:numPr>
          <w:ilvl w:val="0"/>
          <w:numId w:val="14"/>
        </w:numPr>
        <w:autoSpaceDE w:val="0"/>
        <w:autoSpaceDN w:val="0"/>
        <w:adjustRightInd w:val="0"/>
        <w:spacing w:after="0" w:line="240" w:lineRule="auto"/>
        <w:ind w:left="284" w:hanging="284"/>
        <w:rPr>
          <w:rFonts w:eastAsia="SimSun" w:cs="Calibri"/>
          <w:sz w:val="24"/>
          <w:szCs w:val="24"/>
          <w:lang w:eastAsia="zh-CN"/>
        </w:rPr>
      </w:pPr>
      <w:r w:rsidRPr="00C0590D">
        <w:rPr>
          <w:rFonts w:eastAsia="SimSun" w:cs="Calibri"/>
          <w:sz w:val="24"/>
          <w:szCs w:val="24"/>
          <w:lang w:val="mk-MK" w:eastAsia="zh-CN"/>
        </w:rPr>
        <w:t>Советување</w:t>
      </w:r>
      <w:r w:rsidRPr="00C0590D">
        <w:rPr>
          <w:rFonts w:eastAsia="SimSun" w:cs="Calibri"/>
          <w:sz w:val="24"/>
          <w:szCs w:val="24"/>
          <w:lang w:eastAsia="zh-CN"/>
        </w:rPr>
        <w:t xml:space="preserve"> – </w:t>
      </w:r>
      <w:r w:rsidRPr="00C0590D">
        <w:rPr>
          <w:rFonts w:eastAsia="SimSun" w:cs="Calibri"/>
          <w:sz w:val="24"/>
          <w:szCs w:val="24"/>
          <w:lang w:val="mk-MK" w:eastAsia="zh-CN"/>
        </w:rPr>
        <w:t>ако сте жртва од насилно злосторство</w:t>
      </w:r>
    </w:p>
    <w:p w:rsidR="00C0590D" w:rsidRPr="00C0590D" w:rsidRDefault="00C0590D" w:rsidP="00C0590D">
      <w:pPr>
        <w:numPr>
          <w:ilvl w:val="0"/>
          <w:numId w:val="14"/>
        </w:numPr>
        <w:autoSpaceDE w:val="0"/>
        <w:autoSpaceDN w:val="0"/>
        <w:adjustRightInd w:val="0"/>
        <w:spacing w:after="0" w:line="240" w:lineRule="auto"/>
        <w:ind w:left="284" w:hanging="284"/>
        <w:rPr>
          <w:rFonts w:cs="Calibri"/>
          <w:sz w:val="24"/>
          <w:szCs w:val="24"/>
        </w:rPr>
      </w:pPr>
      <w:r w:rsidRPr="00C0590D">
        <w:rPr>
          <w:rFonts w:cs="Calibri"/>
          <w:sz w:val="24"/>
          <w:szCs w:val="24"/>
          <w:lang w:val="mk-MK"/>
        </w:rPr>
        <w:t>Итни потреби</w:t>
      </w:r>
      <w:r w:rsidRPr="00C0590D">
        <w:rPr>
          <w:rFonts w:cs="Calibri"/>
          <w:sz w:val="24"/>
          <w:szCs w:val="24"/>
        </w:rPr>
        <w:t xml:space="preserve"> – </w:t>
      </w:r>
      <w:r w:rsidRPr="00C0590D">
        <w:rPr>
          <w:rFonts w:cs="Calibri"/>
          <w:sz w:val="24"/>
          <w:szCs w:val="24"/>
          <w:lang w:val="mk-MK"/>
        </w:rPr>
        <w:t>ако сте директна жртва или семеен член на жртва на убиство можете да побарате наплата за погребални трошоци и чистење на местото на злосторот</w:t>
      </w:r>
      <w:r w:rsidRPr="00C0590D">
        <w:rPr>
          <w:rFonts w:cs="Calibri"/>
          <w:sz w:val="24"/>
          <w:szCs w:val="24"/>
        </w:rPr>
        <w:t xml:space="preserve">. </w:t>
      </w:r>
    </w:p>
    <w:p w:rsidR="00C0590D" w:rsidRPr="00C0590D" w:rsidRDefault="00C0590D" w:rsidP="00C0590D">
      <w:pPr>
        <w:numPr>
          <w:ilvl w:val="0"/>
          <w:numId w:val="14"/>
        </w:numPr>
        <w:autoSpaceDE w:val="0"/>
        <w:autoSpaceDN w:val="0"/>
        <w:adjustRightInd w:val="0"/>
        <w:spacing w:after="0" w:line="240" w:lineRule="auto"/>
        <w:ind w:left="284" w:hanging="284"/>
        <w:rPr>
          <w:rFonts w:cs="Calibri"/>
          <w:sz w:val="24"/>
          <w:szCs w:val="24"/>
        </w:rPr>
      </w:pPr>
      <w:r w:rsidRPr="00C0590D">
        <w:rPr>
          <w:rFonts w:cs="Calibri"/>
          <w:sz w:val="24"/>
          <w:szCs w:val="24"/>
          <w:lang w:val="mk-MK"/>
        </w:rPr>
        <w:t>Финансиска помош</w:t>
      </w:r>
      <w:r w:rsidRPr="00C0590D">
        <w:rPr>
          <w:rFonts w:cs="Calibri"/>
          <w:sz w:val="24"/>
          <w:szCs w:val="24"/>
        </w:rPr>
        <w:t xml:space="preserve"> –</w:t>
      </w:r>
      <w:r w:rsidRPr="00C0590D">
        <w:rPr>
          <w:rFonts w:cs="Calibri"/>
          <w:sz w:val="24"/>
          <w:szCs w:val="24"/>
          <w:lang w:val="mk-MK"/>
        </w:rPr>
        <w:t xml:space="preserve">ако сте директна жртва, во некои случаи родители на дете кое е жртва, семеен член на жртва на убиство можете да имате пристап до правни трошоци </w:t>
      </w:r>
    </w:p>
    <w:p w:rsidR="00C0590D" w:rsidRPr="00C0590D" w:rsidRDefault="00C0590D" w:rsidP="00C0590D">
      <w:pPr>
        <w:numPr>
          <w:ilvl w:val="0"/>
          <w:numId w:val="14"/>
        </w:numPr>
        <w:spacing w:after="0" w:line="240" w:lineRule="auto"/>
        <w:ind w:left="284" w:hanging="284"/>
        <w:rPr>
          <w:sz w:val="24"/>
          <w:szCs w:val="24"/>
        </w:rPr>
      </w:pPr>
      <w:r w:rsidRPr="00C0590D">
        <w:rPr>
          <w:rFonts w:cs="Calibri"/>
          <w:sz w:val="24"/>
          <w:szCs w:val="24"/>
          <w:lang w:val="mk-MK"/>
        </w:rPr>
        <w:t>Исплата за признание на злосторството</w:t>
      </w:r>
      <w:r w:rsidRPr="00C0590D">
        <w:rPr>
          <w:rFonts w:cs="Calibri"/>
          <w:sz w:val="24"/>
          <w:szCs w:val="24"/>
        </w:rPr>
        <w:t xml:space="preserve"> – </w:t>
      </w:r>
      <w:r w:rsidRPr="00C0590D">
        <w:rPr>
          <w:rFonts w:cs="Calibri"/>
          <w:sz w:val="24"/>
          <w:szCs w:val="24"/>
          <w:lang w:val="mk-MK"/>
        </w:rPr>
        <w:t>ако сте директна жртва или зависен семеен член или родител на жртва на убиство</w:t>
      </w:r>
      <w:r w:rsidRPr="00C0590D">
        <w:rPr>
          <w:rFonts w:cs="Calibri"/>
          <w:sz w:val="24"/>
          <w:szCs w:val="24"/>
        </w:rPr>
        <w:t>.</w:t>
      </w:r>
    </w:p>
    <w:p w:rsidR="00C0590D" w:rsidRPr="00C0590D" w:rsidRDefault="00C0590D" w:rsidP="00C0590D">
      <w:pPr>
        <w:autoSpaceDE w:val="0"/>
        <w:autoSpaceDN w:val="0"/>
        <w:adjustRightInd w:val="0"/>
        <w:spacing w:after="0" w:line="240" w:lineRule="auto"/>
        <w:rPr>
          <w:rFonts w:eastAsia="SimSun" w:cs="Calibri"/>
          <w:sz w:val="24"/>
          <w:szCs w:val="24"/>
          <w:lang w:eastAsia="zh-CN"/>
        </w:rPr>
      </w:pPr>
      <w:r w:rsidRPr="00C0590D">
        <w:rPr>
          <w:rFonts w:eastAsia="SimSun" w:cs="Calibri"/>
          <w:sz w:val="24"/>
          <w:szCs w:val="24"/>
          <w:lang w:val="mk-MK" w:eastAsia="zh-CN"/>
        </w:rPr>
        <w:t>Како дел од судскиот резултат, жртвите ќе можат да бараат компензација за имот којшто бил украден или оштетен, во зависност од нивната ситуација и дали злосторството вклучувало насилство или опасност од насилство. Жртвите треба да зборуваат околу тоа со службеникот одговорен за нивниот случај. Одговорниот службеник може да ја пренесе оваа информација до обвинителот, кој тогаш може да поднесе молба до судот во име на жртвата. Жртвите ќе треба да дадат доказ за цената за замена или поправка на имотот.</w:t>
      </w:r>
    </w:p>
    <w:p w:rsidR="00C0590D" w:rsidRPr="00C0590D" w:rsidRDefault="00C0590D" w:rsidP="00C0590D">
      <w:pPr>
        <w:autoSpaceDE w:val="0"/>
        <w:autoSpaceDN w:val="0"/>
        <w:adjustRightInd w:val="0"/>
        <w:spacing w:after="0" w:line="240" w:lineRule="auto"/>
        <w:rPr>
          <w:rFonts w:eastAsia="SimSun" w:cs="Calibri"/>
          <w:bCs/>
          <w:sz w:val="24"/>
          <w:szCs w:val="24"/>
          <w:lang w:eastAsia="zh-CN"/>
        </w:rPr>
      </w:pPr>
      <w:r w:rsidRPr="00C0590D">
        <w:rPr>
          <w:rFonts w:eastAsia="SimSun" w:cs="Calibri"/>
          <w:bCs/>
          <w:sz w:val="24"/>
          <w:szCs w:val="24"/>
          <w:lang w:val="mk-MK" w:eastAsia="zh-CN"/>
        </w:rPr>
        <w:t>Информации за сите аспекти на Шемата за поддршка на жртвите</w:t>
      </w:r>
      <w:r w:rsidRPr="00C0590D">
        <w:rPr>
          <w:rFonts w:eastAsia="SimSun" w:cs="Calibri"/>
          <w:bCs/>
          <w:sz w:val="24"/>
          <w:szCs w:val="24"/>
          <w:lang w:eastAsia="zh-CN"/>
        </w:rPr>
        <w:t xml:space="preserve"> </w:t>
      </w:r>
      <w:r w:rsidRPr="00C0590D">
        <w:rPr>
          <w:rFonts w:eastAsia="SimSun" w:cs="Calibri"/>
          <w:bCs/>
          <w:sz w:val="24"/>
          <w:szCs w:val="24"/>
          <w:lang w:val="mk-MK" w:eastAsia="zh-CN"/>
        </w:rPr>
        <w:t>е раководена од Службата за жртви</w:t>
      </w:r>
      <w:r w:rsidRPr="00C0590D">
        <w:rPr>
          <w:rFonts w:eastAsia="SimSun" w:cs="Calibri"/>
          <w:bCs/>
          <w:sz w:val="24"/>
          <w:szCs w:val="24"/>
          <w:lang w:eastAsia="zh-CN"/>
        </w:rPr>
        <w:t xml:space="preserve">.  </w:t>
      </w:r>
      <w:r w:rsidRPr="00C0590D">
        <w:rPr>
          <w:rFonts w:eastAsia="SimSun" w:cs="Calibri"/>
          <w:bCs/>
          <w:sz w:val="24"/>
          <w:szCs w:val="24"/>
          <w:lang w:val="mk-MK" w:eastAsia="zh-CN"/>
        </w:rPr>
        <w:t>Тие можат да се контактираат преку Линијата за помош на жртвите на</w:t>
      </w:r>
      <w:r w:rsidRPr="00C0590D">
        <w:rPr>
          <w:rFonts w:eastAsia="SimSun" w:cs="Calibri"/>
          <w:bCs/>
          <w:sz w:val="24"/>
          <w:szCs w:val="24"/>
          <w:lang w:eastAsia="zh-CN"/>
        </w:rPr>
        <w:t xml:space="preserve"> 1800 633 063 </w:t>
      </w:r>
      <w:r w:rsidRPr="00C0590D">
        <w:rPr>
          <w:rFonts w:eastAsia="SimSun" w:cs="Calibri"/>
          <w:bCs/>
          <w:sz w:val="24"/>
          <w:szCs w:val="24"/>
          <w:lang w:val="mk-MK" w:eastAsia="zh-CN"/>
        </w:rPr>
        <w:t>или</w:t>
      </w:r>
      <w:r w:rsidRPr="00C0590D">
        <w:rPr>
          <w:rFonts w:eastAsia="SimSun" w:cs="Calibri"/>
          <w:bCs/>
          <w:sz w:val="24"/>
          <w:szCs w:val="24"/>
          <w:lang w:eastAsia="zh-CN"/>
        </w:rPr>
        <w:t xml:space="preserve"> (02) 8688 5511, </w:t>
      </w:r>
      <w:r w:rsidRPr="00C0590D">
        <w:rPr>
          <w:rFonts w:eastAsia="SimSun" w:cs="Calibri"/>
          <w:bCs/>
          <w:sz w:val="24"/>
          <w:szCs w:val="24"/>
          <w:lang w:val="mk-MK" w:eastAsia="zh-CN"/>
        </w:rPr>
        <w:t>или преку веб страната</w:t>
      </w:r>
      <w:r w:rsidRPr="00C0590D">
        <w:rPr>
          <w:rFonts w:eastAsia="SimSun" w:cs="Calibri"/>
          <w:bCs/>
          <w:sz w:val="24"/>
          <w:szCs w:val="24"/>
          <w:lang w:eastAsia="zh-CN"/>
        </w:rPr>
        <w:t xml:space="preserve"> </w:t>
      </w:r>
      <w:r w:rsidRPr="00C0590D">
        <w:rPr>
          <w:rFonts w:eastAsia="SimSun" w:cs="Calibri"/>
          <w:bCs/>
          <w:sz w:val="24"/>
          <w:szCs w:val="24"/>
          <w:lang w:val="mk-MK" w:eastAsia="zh-CN"/>
        </w:rPr>
        <w:t xml:space="preserve">на </w:t>
      </w:r>
      <w:hyperlink r:id="rId6" w:history="1">
        <w:r w:rsidRPr="00C0590D">
          <w:rPr>
            <w:rStyle w:val="Hyperlink"/>
            <w:rFonts w:eastAsia="SimSun" w:cs="Calibri"/>
            <w:bCs/>
            <w:sz w:val="24"/>
            <w:szCs w:val="24"/>
            <w:lang w:eastAsia="zh-CN"/>
          </w:rPr>
          <w:t xml:space="preserve">Visit the </w:t>
        </w:r>
        <w:proofErr w:type="spellStart"/>
        <w:r w:rsidRPr="00C0590D">
          <w:rPr>
            <w:rStyle w:val="Hyperlink"/>
            <w:rFonts w:eastAsia="SimSun" w:cs="Calibri"/>
            <w:bCs/>
            <w:sz w:val="24"/>
            <w:szCs w:val="24"/>
            <w:lang w:eastAsia="zh-CN"/>
          </w:rPr>
          <w:t>Lawlink</w:t>
        </w:r>
        <w:proofErr w:type="spellEnd"/>
        <w:r w:rsidRPr="00C0590D">
          <w:rPr>
            <w:rStyle w:val="Hyperlink"/>
            <w:rFonts w:eastAsia="SimSun" w:cs="Calibri"/>
            <w:bCs/>
            <w:sz w:val="24"/>
            <w:szCs w:val="24"/>
            <w:lang w:eastAsia="zh-CN"/>
          </w:rPr>
          <w:t xml:space="preserve"> website</w:t>
        </w:r>
      </w:hyperlink>
      <w:r w:rsidRPr="00C0590D">
        <w:rPr>
          <w:rFonts w:eastAsia="SimSun" w:cs="Calibri"/>
          <w:bCs/>
          <w:sz w:val="24"/>
          <w:szCs w:val="24"/>
          <w:lang w:eastAsia="zh-CN"/>
        </w:rPr>
        <w:t xml:space="preserve">  </w:t>
      </w:r>
    </w:p>
    <w:p w:rsidR="00C0590D" w:rsidRPr="00C0590D" w:rsidRDefault="00C0590D" w:rsidP="00C0590D">
      <w:pPr>
        <w:spacing w:after="0" w:line="240" w:lineRule="auto"/>
        <w:rPr>
          <w:rFonts w:cs="Calibri"/>
          <w:sz w:val="24"/>
          <w:szCs w:val="24"/>
        </w:rPr>
      </w:pPr>
      <w:r w:rsidRPr="00C0590D">
        <w:rPr>
          <w:rFonts w:cs="Calibri"/>
          <w:sz w:val="24"/>
          <w:szCs w:val="24"/>
          <w:lang w:val="mk-MK"/>
        </w:rPr>
        <w:t>Понатамошни информации за жртви на злосторство се достапни на веб страната на полицијата на НЈВ</w:t>
      </w:r>
      <w:r w:rsidRPr="00C0590D">
        <w:rPr>
          <w:rFonts w:cs="Calibri"/>
          <w:sz w:val="24"/>
          <w:szCs w:val="24"/>
        </w:rPr>
        <w:t xml:space="preserve"> </w:t>
      </w:r>
      <w:hyperlink r:id="rId7" w:history="1">
        <w:r w:rsidRPr="00C0590D">
          <w:rPr>
            <w:rStyle w:val="Hyperlink"/>
            <w:rFonts w:cs="Calibri"/>
            <w:sz w:val="24"/>
            <w:szCs w:val="24"/>
          </w:rPr>
          <w:t>Visit the NSW Police website</w:t>
        </w:r>
      </w:hyperlink>
    </w:p>
    <w:p w:rsidR="00C0590D" w:rsidRPr="00C0590D" w:rsidRDefault="00C0590D" w:rsidP="00C0590D">
      <w:pPr>
        <w:spacing w:after="0" w:line="240" w:lineRule="auto"/>
        <w:rPr>
          <w:sz w:val="24"/>
          <w:szCs w:val="24"/>
        </w:rPr>
      </w:pPr>
      <w:r w:rsidRPr="00C0590D">
        <w:rPr>
          <w:rFonts w:cs="Calibri"/>
          <w:sz w:val="24"/>
          <w:szCs w:val="24"/>
          <w:lang w:val="mk-MK"/>
        </w:rPr>
        <w:t>Ви благодариме</w:t>
      </w:r>
      <w:r w:rsidRPr="00C0590D">
        <w:rPr>
          <w:rFonts w:cs="Calibri"/>
          <w:sz w:val="24"/>
          <w:szCs w:val="24"/>
        </w:rPr>
        <w:t>.</w:t>
      </w:r>
    </w:p>
    <w:p w:rsidR="00C0590D" w:rsidRPr="00C0590D" w:rsidRDefault="00C0590D" w:rsidP="00C0590D">
      <w:pPr>
        <w:spacing w:after="0" w:line="240" w:lineRule="auto"/>
        <w:rPr>
          <w:sz w:val="24"/>
          <w:szCs w:val="24"/>
        </w:rPr>
      </w:pPr>
    </w:p>
    <w:p w:rsidR="00C0590D" w:rsidRPr="00C0590D" w:rsidRDefault="00C0590D" w:rsidP="00C0590D">
      <w:pPr>
        <w:spacing w:after="0" w:line="240" w:lineRule="auto"/>
        <w:rPr>
          <w:sz w:val="24"/>
          <w:szCs w:val="24"/>
        </w:rPr>
      </w:pPr>
    </w:p>
    <w:p w:rsidR="00C0590D" w:rsidRDefault="00C0590D" w:rsidP="00C0590D">
      <w:pPr>
        <w:spacing w:after="0" w:line="240" w:lineRule="auto"/>
      </w:pPr>
    </w:p>
    <w:p w:rsidR="00C0590D" w:rsidRDefault="00C0590D" w:rsidP="00C0590D">
      <w:pPr>
        <w:spacing w:after="0" w:line="240" w:lineRule="auto"/>
      </w:pPr>
    </w:p>
    <w:p w:rsidR="00C0590D" w:rsidRPr="00C0590D" w:rsidRDefault="00C0590D" w:rsidP="00C0590D">
      <w:pPr>
        <w:spacing w:after="0"/>
      </w:pPr>
    </w:p>
    <w:sectPr w:rsidR="00C0590D" w:rsidRPr="00C0590D" w:rsidSect="007E43BB">
      <w:pgSz w:w="11906" w:h="16838"/>
      <w:pgMar w:top="1440"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Gotham Black">
    <w:altName w:val="Times New Roman"/>
    <w:charset w:val="00"/>
    <w:family w:val="auto"/>
    <w:pitch w:val="variable"/>
    <w:sig w:usb0="00000001" w:usb1="40000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A1D"/>
    <w:multiLevelType w:val="hybridMultilevel"/>
    <w:tmpl w:val="8D64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2B5582"/>
    <w:multiLevelType w:val="hybridMultilevel"/>
    <w:tmpl w:val="430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E05B8"/>
    <w:multiLevelType w:val="hybridMultilevel"/>
    <w:tmpl w:val="E066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E14565"/>
    <w:multiLevelType w:val="hybridMultilevel"/>
    <w:tmpl w:val="125CD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1E20D0"/>
    <w:multiLevelType w:val="hybridMultilevel"/>
    <w:tmpl w:val="5FCA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083479"/>
    <w:multiLevelType w:val="hybridMultilevel"/>
    <w:tmpl w:val="775C6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81DB4"/>
    <w:multiLevelType w:val="hybridMultilevel"/>
    <w:tmpl w:val="4EAC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912C73"/>
    <w:multiLevelType w:val="hybridMultilevel"/>
    <w:tmpl w:val="FD2E6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961CB2"/>
    <w:multiLevelType w:val="hybridMultilevel"/>
    <w:tmpl w:val="AC5CC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071889"/>
    <w:multiLevelType w:val="hybridMultilevel"/>
    <w:tmpl w:val="D7402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B803B4"/>
    <w:multiLevelType w:val="hybridMultilevel"/>
    <w:tmpl w:val="D812C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7E633B"/>
    <w:multiLevelType w:val="hybridMultilevel"/>
    <w:tmpl w:val="17B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1B4F74"/>
    <w:multiLevelType w:val="hybridMultilevel"/>
    <w:tmpl w:val="DC8C9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5043C8"/>
    <w:multiLevelType w:val="hybridMultilevel"/>
    <w:tmpl w:val="1526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1"/>
  </w:num>
  <w:num w:numId="5">
    <w:abstractNumId w:val="6"/>
  </w:num>
  <w:num w:numId="6">
    <w:abstractNumId w:val="7"/>
  </w:num>
  <w:num w:numId="7">
    <w:abstractNumId w:val="12"/>
  </w:num>
  <w:num w:numId="8">
    <w:abstractNumId w:val="2"/>
  </w:num>
  <w:num w:numId="9">
    <w:abstractNumId w:val="8"/>
  </w:num>
  <w:num w:numId="10">
    <w:abstractNumId w:val="0"/>
  </w:num>
  <w:num w:numId="11">
    <w:abstractNumId w:val="5"/>
  </w:num>
  <w:num w:numId="12">
    <w:abstractNumId w:val="10"/>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08D"/>
    <w:rsid w:val="00004E83"/>
    <w:rsid w:val="000106AA"/>
    <w:rsid w:val="0007600A"/>
    <w:rsid w:val="000C42B7"/>
    <w:rsid w:val="0017758E"/>
    <w:rsid w:val="00183CB5"/>
    <w:rsid w:val="001E72D8"/>
    <w:rsid w:val="00283021"/>
    <w:rsid w:val="002C593B"/>
    <w:rsid w:val="0034215F"/>
    <w:rsid w:val="00345BCA"/>
    <w:rsid w:val="0036623B"/>
    <w:rsid w:val="0044473A"/>
    <w:rsid w:val="005A7763"/>
    <w:rsid w:val="006239DB"/>
    <w:rsid w:val="00627198"/>
    <w:rsid w:val="006659F1"/>
    <w:rsid w:val="00682CC7"/>
    <w:rsid w:val="007553F7"/>
    <w:rsid w:val="007E43BB"/>
    <w:rsid w:val="00855503"/>
    <w:rsid w:val="00893DDF"/>
    <w:rsid w:val="008B21FA"/>
    <w:rsid w:val="008D0F07"/>
    <w:rsid w:val="008F3CEA"/>
    <w:rsid w:val="0093508D"/>
    <w:rsid w:val="00936B99"/>
    <w:rsid w:val="00992CF3"/>
    <w:rsid w:val="009A01E1"/>
    <w:rsid w:val="009A5CAE"/>
    <w:rsid w:val="009D1920"/>
    <w:rsid w:val="00A810B3"/>
    <w:rsid w:val="00AA1622"/>
    <w:rsid w:val="00AE5B53"/>
    <w:rsid w:val="00BF3AFD"/>
    <w:rsid w:val="00C0590D"/>
    <w:rsid w:val="00C12B83"/>
    <w:rsid w:val="00C32152"/>
    <w:rsid w:val="00CE3CAA"/>
    <w:rsid w:val="00CF2C2E"/>
    <w:rsid w:val="00D03A42"/>
    <w:rsid w:val="00D05D8C"/>
    <w:rsid w:val="00D31255"/>
    <w:rsid w:val="00E14023"/>
    <w:rsid w:val="00E46930"/>
    <w:rsid w:val="00E70850"/>
    <w:rsid w:val="00EE01B6"/>
    <w:rsid w:val="00F85B34"/>
    <w:rsid w:val="00F91061"/>
    <w:rsid w:val="00FC0048"/>
    <w:rsid w:val="00FE56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3508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350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3508D"/>
    <w:rPr>
      <w:color w:val="0000FF"/>
      <w:u w:val="single"/>
    </w:rPr>
  </w:style>
  <w:style w:type="paragraph" w:styleId="Title">
    <w:name w:val="Title"/>
    <w:basedOn w:val="Normal"/>
    <w:next w:val="Normal"/>
    <w:link w:val="TitleChar"/>
    <w:uiPriority w:val="10"/>
    <w:qFormat/>
    <w:rsid w:val="0093508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3508D"/>
    <w:rPr>
      <w:rFonts w:ascii="Cambria" w:eastAsia="Times New Roman" w:hAnsi="Cambria" w:cs="Times New Roman"/>
      <w:b/>
      <w:bCs/>
      <w:kern w:val="28"/>
      <w:sz w:val="32"/>
      <w:szCs w:val="32"/>
      <w:lang w:eastAsia="en-US"/>
    </w:rPr>
  </w:style>
  <w:style w:type="character" w:customStyle="1" w:styleId="Heading1Char">
    <w:name w:val="Heading 1 Char"/>
    <w:link w:val="Heading1"/>
    <w:uiPriority w:val="9"/>
    <w:rsid w:val="0093508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93508D"/>
    <w:rPr>
      <w:rFonts w:ascii="Cambria" w:eastAsia="Times New Roman" w:hAnsi="Cambria" w:cs="Times New Roman"/>
      <w:b/>
      <w:bCs/>
      <w:i/>
      <w:iCs/>
      <w:sz w:val="28"/>
      <w:szCs w:val="28"/>
      <w:lang w:eastAsia="en-US"/>
    </w:rPr>
  </w:style>
  <w:style w:type="paragraph" w:styleId="CommentText">
    <w:name w:val="annotation text"/>
    <w:basedOn w:val="Normal"/>
    <w:link w:val="CommentTextChar"/>
    <w:semiHidden/>
    <w:rsid w:val="00C32152"/>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semiHidden/>
    <w:rsid w:val="00C32152"/>
    <w:rPr>
      <w:rFonts w:ascii="Times New Roman" w:eastAsia="SimSun" w:hAnsi="Times New Roman"/>
      <w:lang w:eastAsia="zh-CN"/>
    </w:rPr>
  </w:style>
  <w:style w:type="paragraph" w:customStyle="1" w:styleId="Default">
    <w:name w:val="Default"/>
    <w:rsid w:val="00345BCA"/>
    <w:pPr>
      <w:autoSpaceDE w:val="0"/>
      <w:autoSpaceDN w:val="0"/>
      <w:adjustRightInd w:val="0"/>
    </w:pPr>
    <w:rPr>
      <w:rFonts w:ascii="Gotham Black" w:eastAsia="SimSun" w:hAnsi="Gotham Black" w:cs="Gotham Black"/>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lice.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wlink.nsw.gov.au/Lawlink/victimsservices/ll_vs.nsf/pages/VS_compens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37F9-4AC1-45F0-8231-E2F55617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2215</CharactersWithSpaces>
  <SharedDoc>false</SharedDoc>
  <HLinks>
    <vt:vector size="12" baseType="variant">
      <vt:variant>
        <vt:i4>1245274</vt:i4>
      </vt:variant>
      <vt:variant>
        <vt:i4>3</vt:i4>
      </vt:variant>
      <vt:variant>
        <vt:i4>0</vt:i4>
      </vt:variant>
      <vt:variant>
        <vt:i4>5</vt:i4>
      </vt:variant>
      <vt:variant>
        <vt:lpwstr>http://www.police.nsw.gov.au/</vt:lpwstr>
      </vt:variant>
      <vt:variant>
        <vt:lpwstr/>
      </vt:variant>
      <vt:variant>
        <vt:i4>5832733</vt:i4>
      </vt:variant>
      <vt:variant>
        <vt:i4>0</vt:i4>
      </vt:variant>
      <vt:variant>
        <vt:i4>0</vt:i4>
      </vt:variant>
      <vt:variant>
        <vt:i4>5</vt:i4>
      </vt:variant>
      <vt:variant>
        <vt:lpwstr>http://www.lawlink.nsw.gov.au/Lawlink/victimsservices/ll_vs.nsf/pages/VS_compensation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Листа со факти бр.15 – План за поддршка  на жртвите</dc:title>
  <dc:subject/>
  <dc:creator>John Golubic</dc:creator>
  <cp:keywords/>
  <dc:description/>
  <cp:lastModifiedBy>n2001866</cp:lastModifiedBy>
  <cp:revision>2</cp:revision>
  <cp:lastPrinted>2014-07-11T06:34:00Z</cp:lastPrinted>
  <dcterms:created xsi:type="dcterms:W3CDTF">2014-09-02T05:36:00Z</dcterms:created>
  <dcterms:modified xsi:type="dcterms:W3CDTF">2014-09-02T05:36:00Z</dcterms:modified>
</cp:coreProperties>
</file>