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345BCA">
      <w:pPr>
        <w:pStyle w:val="Heading1"/>
        <w:spacing w:before="0" w:after="0" w:line="240" w:lineRule="auto"/>
      </w:pPr>
      <w:r>
        <w:rPr>
          <w:lang w:val="mk-MK"/>
        </w:rPr>
        <w:t>Жртви на криминал</w:t>
      </w:r>
    </w:p>
    <w:p w:rsidR="00A810B3" w:rsidRDefault="00345BCA" w:rsidP="00345BCA">
      <w:pPr>
        <w:pStyle w:val="Heading2"/>
        <w:spacing w:before="0" w:after="0" w:line="240" w:lineRule="auto"/>
        <w:rPr>
          <w:sz w:val="24"/>
          <w:szCs w:val="24"/>
        </w:rPr>
      </w:pPr>
      <w:bookmarkStart w:id="0" w:name="OLE_LINK23"/>
      <w:bookmarkStart w:id="1" w:name="OLE_LINK24"/>
      <w:r>
        <w:rPr>
          <w:lang w:val="mk-MK"/>
        </w:rPr>
        <w:t>Листа со факти бр.7 – Присуствување на суд</w:t>
      </w:r>
    </w:p>
    <w:bookmarkEnd w:id="0"/>
    <w:bookmarkEnd w:id="1"/>
    <w:p w:rsidR="00345BCA" w:rsidRPr="00345BCA" w:rsidRDefault="00345BCA" w:rsidP="00345BCA">
      <w:pPr>
        <w:spacing w:after="0" w:line="240" w:lineRule="auto"/>
        <w:rPr>
          <w:rFonts w:eastAsia="SimSun" w:cs="Calibri"/>
          <w:sz w:val="24"/>
          <w:szCs w:val="24"/>
          <w:lang w:val="mk-MK" w:eastAsia="zh-CN"/>
        </w:rPr>
      </w:pPr>
      <w:r w:rsidRPr="00345BCA">
        <w:rPr>
          <w:rFonts w:eastAsia="SimSun" w:cs="Calibri"/>
          <w:sz w:val="24"/>
          <w:szCs w:val="24"/>
          <w:lang w:val="mk-MK" w:eastAsia="zh-CN"/>
        </w:rPr>
        <w:t>Полицијата ќе ги извести жртвите за датумот и местото за судското сослушување поврзано со било какво обвинение поднесено против обвинетиот</w:t>
      </w:r>
      <w:r w:rsidRPr="00345BCA">
        <w:rPr>
          <w:rFonts w:eastAsia="SimSun" w:cs="Calibri"/>
          <w:sz w:val="24"/>
          <w:szCs w:val="24"/>
          <w:lang w:eastAsia="zh-CN"/>
        </w:rPr>
        <w:t>.</w:t>
      </w:r>
      <w:r w:rsidRPr="00345BCA">
        <w:rPr>
          <w:rFonts w:eastAsia="SimSun" w:cs="Calibri"/>
          <w:sz w:val="24"/>
          <w:szCs w:val="24"/>
          <w:lang w:val="mk-MK" w:eastAsia="zh-CN"/>
        </w:rPr>
        <w:t xml:space="preserve"> Жртвите на криминал не</w:t>
      </w:r>
      <w:r w:rsidRPr="00345BCA">
        <w:rPr>
          <w:rFonts w:eastAsia="SimSun" w:cs="Calibri"/>
          <w:sz w:val="24"/>
          <w:szCs w:val="24"/>
          <w:lang w:eastAsia="zh-CN"/>
        </w:rPr>
        <w:t xml:space="preserve"> </w:t>
      </w:r>
      <w:r w:rsidRPr="00345BCA">
        <w:rPr>
          <w:rFonts w:eastAsia="SimSun" w:cs="Calibri"/>
          <w:sz w:val="24"/>
          <w:szCs w:val="24"/>
          <w:lang w:val="mk-MK" w:eastAsia="zh-CN"/>
        </w:rPr>
        <w:t>треба да да имаат свој адвокат во судот бидејќи тие се сведоци за обвинителството. Обвинителството ја претставува заедницата.</w:t>
      </w:r>
    </w:p>
    <w:p w:rsidR="00345BCA" w:rsidRPr="00345BCA" w:rsidRDefault="00345BCA" w:rsidP="00345BCA">
      <w:pPr>
        <w:spacing w:after="0" w:line="240" w:lineRule="auto"/>
        <w:rPr>
          <w:rFonts w:eastAsia="SimSun" w:cs="Calibri"/>
          <w:sz w:val="24"/>
          <w:szCs w:val="24"/>
          <w:lang w:eastAsia="zh-CN"/>
        </w:rPr>
      </w:pPr>
      <w:r w:rsidRPr="00345BCA">
        <w:rPr>
          <w:rFonts w:eastAsia="SimSun" w:cs="Calibri"/>
          <w:sz w:val="24"/>
          <w:szCs w:val="24"/>
          <w:lang w:val="mk-MK" w:eastAsia="zh-CN"/>
        </w:rPr>
        <w:t xml:space="preserve">Во зависност од видот на обвинението против обвинетиот/тата и судот во кој случајот ќе биде сослушан, обвинителот може да биде полициски обвинител или обвинител за Канцеларијата на НЈВ на директорот за јавни обвинителства – </w:t>
      </w:r>
      <w:r w:rsidRPr="00345BCA">
        <w:rPr>
          <w:rFonts w:eastAsia="SimSun" w:cs="Calibri"/>
          <w:sz w:val="24"/>
          <w:szCs w:val="24"/>
          <w:lang w:eastAsia="zh-CN"/>
        </w:rPr>
        <w:t xml:space="preserve">ODPP. </w:t>
      </w:r>
    </w:p>
    <w:p w:rsidR="00345BCA" w:rsidRPr="00345BCA" w:rsidRDefault="00345BCA" w:rsidP="00345BCA">
      <w:pPr>
        <w:spacing w:after="0" w:line="240" w:lineRule="auto"/>
        <w:rPr>
          <w:rFonts w:eastAsia="SimSun" w:cs="Calibri"/>
          <w:color w:val="4F81BD"/>
          <w:sz w:val="24"/>
          <w:szCs w:val="24"/>
          <w:lang w:eastAsia="zh-CN"/>
        </w:rPr>
      </w:pPr>
      <w:r w:rsidRPr="00345BCA">
        <w:rPr>
          <w:rFonts w:eastAsia="SimSun" w:cs="Calibri"/>
          <w:sz w:val="24"/>
          <w:szCs w:val="24"/>
          <w:lang w:val="mk-MK" w:eastAsia="zh-CN"/>
        </w:rPr>
        <w:t>Полицијата испитува злосторства и поткренува криминални постапки. Тие ќе прогонуваат општи случаи во локалниот суд, освен ако обвинението се однесува на сексуален напад врз дете или обвинение на полициски службеник. Полицијата ќе ги упати сериозните криминални случаи до</w:t>
      </w:r>
      <w:r w:rsidRPr="00345BCA">
        <w:rPr>
          <w:rFonts w:eastAsia="SimSun" w:cs="Calibri"/>
          <w:sz w:val="24"/>
          <w:szCs w:val="24"/>
          <w:lang w:eastAsia="zh-CN"/>
        </w:rPr>
        <w:t xml:space="preserve"> ODPP </w:t>
      </w:r>
      <w:r w:rsidRPr="00345BCA">
        <w:rPr>
          <w:rFonts w:eastAsia="SimSun" w:cs="Calibri"/>
          <w:sz w:val="24"/>
          <w:szCs w:val="24"/>
          <w:lang w:val="mk-MK" w:eastAsia="zh-CN"/>
        </w:rPr>
        <w:t>кој тогаш ќе ја преземе судската постапка</w:t>
      </w:r>
      <w:r w:rsidRPr="00345BCA">
        <w:rPr>
          <w:rFonts w:eastAsia="SimSun" w:cs="Calibri"/>
          <w:sz w:val="24"/>
          <w:szCs w:val="24"/>
          <w:lang w:eastAsia="zh-CN"/>
        </w:rPr>
        <w:t xml:space="preserve"> </w:t>
      </w:r>
      <w:r w:rsidRPr="00345BCA">
        <w:rPr>
          <w:rFonts w:eastAsia="SimSun" w:cs="Calibri"/>
          <w:sz w:val="24"/>
          <w:szCs w:val="24"/>
          <w:lang w:val="mk-MK" w:eastAsia="zh-CN"/>
        </w:rPr>
        <w:t xml:space="preserve">на случајот. </w:t>
      </w:r>
    </w:p>
    <w:p w:rsidR="00345BCA" w:rsidRPr="00345BCA" w:rsidRDefault="00345BCA" w:rsidP="00345BCA">
      <w:pPr>
        <w:spacing w:after="0" w:line="240" w:lineRule="auto"/>
        <w:rPr>
          <w:rFonts w:eastAsia="SimSun" w:cs="Calibri"/>
          <w:sz w:val="24"/>
          <w:szCs w:val="24"/>
          <w:lang w:val="mk-MK" w:eastAsia="zh-CN"/>
        </w:rPr>
      </w:pPr>
      <w:r w:rsidRPr="00345BCA">
        <w:rPr>
          <w:rFonts w:eastAsia="SimSun" w:cs="Calibri"/>
          <w:sz w:val="24"/>
          <w:szCs w:val="24"/>
          <w:lang w:val="mk-MK" w:eastAsia="zh-CN"/>
        </w:rPr>
        <w:t>Пред денот за сослошување, или било кој друг датум когаод жртвата се бара да присуствува во судот, одговорниот полициски службеник за истрагата е одговорен за одржување на контакт со жртвата преку писмо или телефон. Полицискиот службеник е исто така одговорен за објаснување на судскиот процес и улогата на сведок на жртвите на криминал.</w:t>
      </w:r>
    </w:p>
    <w:p w:rsidR="00345BCA" w:rsidRPr="00345BCA" w:rsidRDefault="00345BCA" w:rsidP="00345BCA">
      <w:pPr>
        <w:spacing w:after="0" w:line="240" w:lineRule="auto"/>
        <w:rPr>
          <w:rFonts w:eastAsia="SimSun" w:cs="Calibri"/>
          <w:sz w:val="24"/>
          <w:szCs w:val="24"/>
          <w:lang w:eastAsia="zh-CN"/>
        </w:rPr>
      </w:pPr>
      <w:r w:rsidRPr="00345BCA">
        <w:rPr>
          <w:rFonts w:eastAsia="SimSun" w:cs="Calibri"/>
          <w:sz w:val="24"/>
          <w:szCs w:val="24"/>
          <w:lang w:val="mk-MK" w:eastAsia="zh-CN"/>
        </w:rPr>
        <w:t>Општа пракса е полицијата да ги повика жртвите и сведоците на криминалот да присуствуваат на сослушувањата во судот</w:t>
      </w:r>
      <w:r w:rsidRPr="00345BCA">
        <w:rPr>
          <w:rFonts w:eastAsia="SimSun" w:cs="Calibri"/>
          <w:sz w:val="24"/>
          <w:szCs w:val="24"/>
          <w:lang w:eastAsia="zh-CN"/>
        </w:rPr>
        <w:t>.</w:t>
      </w:r>
    </w:p>
    <w:p w:rsidR="00345BCA" w:rsidRPr="00345BCA" w:rsidRDefault="00345BCA" w:rsidP="00345BCA">
      <w:pPr>
        <w:autoSpaceDE w:val="0"/>
        <w:autoSpaceDN w:val="0"/>
        <w:adjustRightInd w:val="0"/>
        <w:spacing w:after="0" w:line="240" w:lineRule="auto"/>
        <w:rPr>
          <w:rFonts w:eastAsia="SimSun" w:cs="Calibri"/>
          <w:bCs/>
          <w:sz w:val="24"/>
          <w:szCs w:val="24"/>
          <w:lang w:eastAsia="zh-CN"/>
        </w:rPr>
      </w:pPr>
      <w:proofErr w:type="gramStart"/>
      <w:r w:rsidRPr="00345BCA">
        <w:rPr>
          <w:rFonts w:eastAsia="SimSun" w:cs="Calibri"/>
          <w:bCs/>
          <w:sz w:val="24"/>
          <w:szCs w:val="24"/>
          <w:lang w:eastAsia="zh-CN"/>
        </w:rPr>
        <w:t>“</w:t>
      </w:r>
      <w:r w:rsidRPr="00345BCA">
        <w:rPr>
          <w:rFonts w:eastAsia="SimSun" w:cs="Calibri"/>
          <w:bCs/>
          <w:sz w:val="24"/>
          <w:szCs w:val="24"/>
          <w:lang w:val="mk-MK" w:eastAsia="zh-CN"/>
        </w:rPr>
        <w:t>Правно патување</w:t>
      </w:r>
      <w:r w:rsidRPr="00345BCA">
        <w:rPr>
          <w:rFonts w:eastAsia="SimSun" w:cs="Calibri"/>
          <w:bCs/>
          <w:sz w:val="24"/>
          <w:szCs w:val="24"/>
          <w:lang w:eastAsia="zh-CN"/>
        </w:rPr>
        <w:t xml:space="preserve">”, </w:t>
      </w:r>
      <w:r w:rsidRPr="00345BCA">
        <w:rPr>
          <w:rFonts w:eastAsia="SimSun" w:cs="Calibri"/>
          <w:bCs/>
          <w:sz w:val="24"/>
          <w:szCs w:val="24"/>
          <w:lang w:val="mk-MK" w:eastAsia="zh-CN"/>
        </w:rPr>
        <w:t>водич да им помогне на жртвите низ правниот процес, е достапно на интернет за жртви на криминал во НЈВ</w:t>
      </w:r>
      <w:r w:rsidRPr="00345BCA">
        <w:rPr>
          <w:rFonts w:eastAsia="SimSun" w:cs="Calibri"/>
          <w:bCs/>
          <w:sz w:val="24"/>
          <w:szCs w:val="24"/>
          <w:lang w:eastAsia="zh-CN"/>
        </w:rPr>
        <w:t>.</w:t>
      </w:r>
      <w:proofErr w:type="gramEnd"/>
      <w:r w:rsidRPr="00345BCA">
        <w:rPr>
          <w:rFonts w:eastAsia="SimSun" w:cs="Calibri"/>
          <w:bCs/>
          <w:sz w:val="24"/>
          <w:szCs w:val="24"/>
          <w:lang w:eastAsia="zh-CN"/>
        </w:rPr>
        <w:t xml:space="preserve"> </w:t>
      </w:r>
    </w:p>
    <w:p w:rsidR="00345BCA" w:rsidRPr="00345BCA" w:rsidRDefault="00345BCA" w:rsidP="00345BCA">
      <w:pPr>
        <w:autoSpaceDE w:val="0"/>
        <w:autoSpaceDN w:val="0"/>
        <w:adjustRightInd w:val="0"/>
        <w:spacing w:after="0" w:line="240" w:lineRule="auto"/>
        <w:rPr>
          <w:rFonts w:eastAsia="SimSun" w:cs="Calibri"/>
          <w:bCs/>
          <w:sz w:val="24"/>
          <w:szCs w:val="24"/>
          <w:lang w:eastAsia="zh-CN"/>
        </w:rPr>
      </w:pPr>
      <w:r w:rsidRPr="00345BCA">
        <w:rPr>
          <w:rFonts w:eastAsia="SimSun" w:cs="Calibri"/>
          <w:bCs/>
          <w:sz w:val="24"/>
          <w:szCs w:val="24"/>
          <w:lang w:val="mk-MK" w:eastAsia="zh-CN"/>
        </w:rPr>
        <w:t>За да имате пристап до водичот, одете на</w:t>
      </w:r>
      <w:r w:rsidRPr="00345BCA">
        <w:rPr>
          <w:rFonts w:eastAsia="SimSun" w:cs="Calibri"/>
          <w:bCs/>
          <w:sz w:val="24"/>
          <w:szCs w:val="24"/>
          <w:lang w:eastAsia="zh-CN"/>
        </w:rPr>
        <w:t xml:space="preserve"> </w:t>
      </w:r>
      <w:hyperlink r:id="rId6" w:history="1">
        <w:r w:rsidRPr="00345BCA">
          <w:rPr>
            <w:rStyle w:val="Hyperlink"/>
            <w:rFonts w:eastAsia="SimSun" w:cs="Calibri"/>
            <w:bCs/>
            <w:sz w:val="24"/>
            <w:szCs w:val="24"/>
            <w:lang w:eastAsia="zh-CN"/>
          </w:rPr>
          <w:t xml:space="preserve">Visit the </w:t>
        </w:r>
        <w:proofErr w:type="spellStart"/>
        <w:r w:rsidRPr="00345BCA">
          <w:rPr>
            <w:rStyle w:val="Hyperlink"/>
            <w:rFonts w:eastAsia="SimSun" w:cs="Calibri"/>
            <w:bCs/>
            <w:sz w:val="24"/>
            <w:szCs w:val="24"/>
            <w:lang w:eastAsia="zh-CN"/>
          </w:rPr>
          <w:t>Lawlink</w:t>
        </w:r>
        <w:proofErr w:type="spellEnd"/>
        <w:r w:rsidRPr="00345BCA">
          <w:rPr>
            <w:rStyle w:val="Hyperlink"/>
            <w:rFonts w:eastAsia="SimSun" w:cs="Calibri"/>
            <w:bCs/>
            <w:sz w:val="24"/>
            <w:szCs w:val="24"/>
            <w:lang w:eastAsia="zh-CN"/>
          </w:rPr>
          <w:t xml:space="preserve"> website</w:t>
        </w:r>
      </w:hyperlink>
      <w:r w:rsidRPr="00345BCA">
        <w:rPr>
          <w:rFonts w:eastAsia="SimSun" w:cs="Calibri"/>
          <w:bCs/>
          <w:sz w:val="24"/>
          <w:szCs w:val="24"/>
          <w:lang w:eastAsia="zh-CN"/>
        </w:rPr>
        <w:t xml:space="preserve"> </w:t>
      </w:r>
    </w:p>
    <w:p w:rsidR="00345BCA" w:rsidRPr="00345BCA" w:rsidRDefault="00345BCA" w:rsidP="00345BCA">
      <w:pPr>
        <w:autoSpaceDE w:val="0"/>
        <w:autoSpaceDN w:val="0"/>
        <w:adjustRightInd w:val="0"/>
        <w:spacing w:after="0" w:line="240" w:lineRule="auto"/>
        <w:rPr>
          <w:rFonts w:eastAsia="SimSun" w:cs="Calibri"/>
          <w:bCs/>
          <w:sz w:val="24"/>
          <w:szCs w:val="24"/>
          <w:lang w:val="mk-MK" w:eastAsia="zh-CN"/>
        </w:rPr>
      </w:pPr>
      <w:r w:rsidRPr="00345BCA">
        <w:rPr>
          <w:rFonts w:eastAsia="SimSun" w:cs="Calibri"/>
          <w:bCs/>
          <w:sz w:val="24"/>
          <w:szCs w:val="24"/>
          <w:lang w:val="mk-MK" w:eastAsia="zh-CN"/>
        </w:rPr>
        <w:t>и следете го линкот до правно патување</w:t>
      </w:r>
    </w:p>
    <w:p w:rsidR="00345BCA" w:rsidRPr="00345BCA" w:rsidRDefault="00345BCA" w:rsidP="00345BCA">
      <w:pPr>
        <w:autoSpaceDE w:val="0"/>
        <w:autoSpaceDN w:val="0"/>
        <w:adjustRightInd w:val="0"/>
        <w:spacing w:after="0" w:line="240" w:lineRule="auto"/>
        <w:rPr>
          <w:rFonts w:eastAsia="SimSun" w:cs="Calibri"/>
          <w:sz w:val="24"/>
          <w:szCs w:val="24"/>
          <w:lang w:eastAsia="zh-CN"/>
        </w:rPr>
      </w:pPr>
      <w:r w:rsidRPr="00345BCA">
        <w:rPr>
          <w:rFonts w:eastAsia="SimSun" w:cs="Calibri"/>
          <w:sz w:val="24"/>
          <w:szCs w:val="24"/>
          <w:lang w:val="mk-MK" w:eastAsia="zh-CN"/>
        </w:rPr>
        <w:t>Полицијата треба да се осигура дека сите жртви ќе добијат јасни, точни и времени информации за нивната улога во судот и што да очекуваат. Тоа вклучува</w:t>
      </w:r>
      <w:r w:rsidRPr="00345BCA">
        <w:rPr>
          <w:rFonts w:eastAsia="SimSun" w:cs="Calibri"/>
          <w:sz w:val="24"/>
          <w:szCs w:val="24"/>
          <w:lang w:eastAsia="zh-CN"/>
        </w:rPr>
        <w:t xml:space="preserve">: </w:t>
      </w:r>
    </w:p>
    <w:p w:rsidR="00345BCA" w:rsidRPr="00345BCA" w:rsidRDefault="00345BCA" w:rsidP="00345BCA">
      <w:pPr>
        <w:numPr>
          <w:ilvl w:val="0"/>
          <w:numId w:val="6"/>
        </w:numPr>
        <w:autoSpaceDE w:val="0"/>
        <w:autoSpaceDN w:val="0"/>
        <w:adjustRightInd w:val="0"/>
        <w:spacing w:after="0" w:line="240" w:lineRule="auto"/>
        <w:ind w:left="284" w:hanging="284"/>
        <w:rPr>
          <w:rFonts w:eastAsia="SimSun" w:cs="Calibri"/>
          <w:sz w:val="24"/>
          <w:szCs w:val="24"/>
          <w:lang w:eastAsia="zh-CN"/>
        </w:rPr>
      </w:pPr>
      <w:r w:rsidRPr="00345BCA">
        <w:rPr>
          <w:rFonts w:eastAsia="SimSun" w:cs="Calibri"/>
          <w:sz w:val="24"/>
          <w:szCs w:val="24"/>
          <w:lang w:val="mk-MK" w:eastAsia="zh-CN"/>
        </w:rPr>
        <w:t>Процедури за давање на докази и вкрстено испитување</w:t>
      </w:r>
      <w:r w:rsidRPr="00345BCA">
        <w:rPr>
          <w:rFonts w:eastAsia="SimSun" w:cs="Calibri"/>
          <w:sz w:val="24"/>
          <w:szCs w:val="24"/>
          <w:lang w:eastAsia="zh-CN"/>
        </w:rPr>
        <w:t xml:space="preserve"> </w:t>
      </w:r>
    </w:p>
    <w:p w:rsidR="00345BCA" w:rsidRPr="00345BCA" w:rsidRDefault="00345BCA" w:rsidP="00345BCA">
      <w:pPr>
        <w:numPr>
          <w:ilvl w:val="0"/>
          <w:numId w:val="6"/>
        </w:numPr>
        <w:autoSpaceDE w:val="0"/>
        <w:autoSpaceDN w:val="0"/>
        <w:adjustRightInd w:val="0"/>
        <w:spacing w:after="0" w:line="240" w:lineRule="auto"/>
        <w:ind w:left="284" w:hanging="284"/>
        <w:rPr>
          <w:rFonts w:eastAsia="SimSun" w:cs="Calibri"/>
          <w:sz w:val="24"/>
          <w:szCs w:val="24"/>
          <w:lang w:eastAsia="zh-CN"/>
        </w:rPr>
      </w:pPr>
      <w:r w:rsidRPr="00345BCA">
        <w:rPr>
          <w:rFonts w:eastAsia="SimSun" w:cs="Calibri"/>
          <w:sz w:val="24"/>
          <w:szCs w:val="24"/>
          <w:lang w:val="mk-MK" w:eastAsia="zh-CN"/>
        </w:rPr>
        <w:t xml:space="preserve">Лица кои ќе бидат присутни во судницата и нивните улоги </w:t>
      </w:r>
    </w:p>
    <w:p w:rsidR="00345BCA" w:rsidRPr="00345BCA" w:rsidRDefault="00345BCA" w:rsidP="00345BCA">
      <w:pPr>
        <w:numPr>
          <w:ilvl w:val="0"/>
          <w:numId w:val="6"/>
        </w:numPr>
        <w:autoSpaceDE w:val="0"/>
        <w:autoSpaceDN w:val="0"/>
        <w:adjustRightInd w:val="0"/>
        <w:spacing w:after="0" w:line="240" w:lineRule="auto"/>
        <w:ind w:left="284" w:hanging="284"/>
        <w:rPr>
          <w:rFonts w:eastAsia="SimSun" w:cs="Calibri"/>
          <w:sz w:val="24"/>
          <w:szCs w:val="24"/>
          <w:lang w:eastAsia="zh-CN"/>
        </w:rPr>
      </w:pPr>
      <w:r w:rsidRPr="00345BCA">
        <w:rPr>
          <w:rFonts w:eastAsia="SimSun" w:cs="Calibri"/>
          <w:sz w:val="24"/>
          <w:szCs w:val="24"/>
          <w:lang w:val="mk-MK" w:eastAsia="zh-CN"/>
        </w:rPr>
        <w:t>Како работи судот</w:t>
      </w:r>
    </w:p>
    <w:p w:rsidR="00345BCA" w:rsidRPr="00345BCA" w:rsidRDefault="00345BCA" w:rsidP="00345BCA">
      <w:pPr>
        <w:autoSpaceDE w:val="0"/>
        <w:autoSpaceDN w:val="0"/>
        <w:adjustRightInd w:val="0"/>
        <w:spacing w:after="0" w:line="240" w:lineRule="auto"/>
        <w:rPr>
          <w:rFonts w:eastAsia="SimSun" w:cs="Calibri"/>
          <w:sz w:val="24"/>
          <w:szCs w:val="24"/>
          <w:lang w:val="mk-MK" w:eastAsia="zh-CN"/>
        </w:rPr>
      </w:pPr>
      <w:r w:rsidRPr="00345BCA">
        <w:rPr>
          <w:rFonts w:eastAsia="SimSun" w:cs="Calibri"/>
          <w:sz w:val="24"/>
          <w:szCs w:val="24"/>
          <w:lang w:val="mk-MK" w:eastAsia="zh-CN"/>
        </w:rPr>
        <w:t>и</w:t>
      </w:r>
    </w:p>
    <w:p w:rsidR="00345BCA" w:rsidRPr="00345BCA" w:rsidRDefault="00345BCA" w:rsidP="00345BCA">
      <w:pPr>
        <w:numPr>
          <w:ilvl w:val="0"/>
          <w:numId w:val="7"/>
        </w:numPr>
        <w:autoSpaceDE w:val="0"/>
        <w:autoSpaceDN w:val="0"/>
        <w:adjustRightInd w:val="0"/>
        <w:spacing w:after="0" w:line="240" w:lineRule="auto"/>
        <w:ind w:left="284" w:hanging="284"/>
        <w:rPr>
          <w:rFonts w:eastAsia="SimSun" w:cs="Calibri"/>
          <w:sz w:val="24"/>
          <w:szCs w:val="24"/>
          <w:lang w:eastAsia="zh-CN"/>
        </w:rPr>
      </w:pPr>
      <w:r w:rsidRPr="00345BCA">
        <w:rPr>
          <w:rFonts w:eastAsia="SimSun" w:cs="Calibri"/>
          <w:sz w:val="24"/>
          <w:szCs w:val="24"/>
          <w:lang w:val="mk-MK" w:eastAsia="zh-CN"/>
        </w:rPr>
        <w:t>Како може жртвата да биде заштитена од непотребен контакт со обвинетиот/тата или сведоците на одбраната во текот на судските постапки</w:t>
      </w:r>
      <w:r w:rsidRPr="00345BCA">
        <w:rPr>
          <w:rFonts w:eastAsia="SimSun" w:cs="Calibri"/>
          <w:sz w:val="24"/>
          <w:szCs w:val="24"/>
          <w:lang w:eastAsia="zh-CN"/>
        </w:rPr>
        <w:t>.</w:t>
      </w:r>
    </w:p>
    <w:p w:rsidR="00345BCA" w:rsidRPr="00345BCA" w:rsidRDefault="00345BCA" w:rsidP="00345BCA">
      <w:pPr>
        <w:spacing w:after="0" w:line="240" w:lineRule="auto"/>
        <w:rPr>
          <w:rFonts w:eastAsia="SimSun" w:cs="Calibri"/>
          <w:sz w:val="24"/>
          <w:szCs w:val="24"/>
          <w:lang w:eastAsia="zh-CN"/>
        </w:rPr>
      </w:pPr>
      <w:r w:rsidRPr="00345BCA">
        <w:rPr>
          <w:rFonts w:eastAsia="SimSun" w:cs="Calibri"/>
          <w:sz w:val="24"/>
          <w:szCs w:val="24"/>
          <w:lang w:val="mk-MK" w:eastAsia="zh-CN"/>
        </w:rPr>
        <w:t>Ако некоја жртва има некакви грижи за нивната безбедност, и им е потребна заштита од обвинетиот/тата, треба веднаш да им кажат на полицискиот службеник, кој ќе го информира обвинителот</w:t>
      </w:r>
      <w:r w:rsidRPr="00345BCA">
        <w:rPr>
          <w:rFonts w:eastAsia="SimSun" w:cs="Calibri"/>
          <w:sz w:val="24"/>
          <w:szCs w:val="24"/>
          <w:lang w:eastAsia="zh-CN"/>
        </w:rPr>
        <w:t xml:space="preserve">. </w:t>
      </w:r>
    </w:p>
    <w:p w:rsidR="00345BCA" w:rsidRPr="00345BCA" w:rsidRDefault="00345BCA" w:rsidP="00345BCA">
      <w:pPr>
        <w:spacing w:after="0" w:line="240" w:lineRule="auto"/>
        <w:rPr>
          <w:rFonts w:eastAsia="SimSun" w:cs="Calibri"/>
          <w:color w:val="4F81BD"/>
          <w:sz w:val="24"/>
          <w:szCs w:val="24"/>
          <w:lang w:val="mk-MK" w:eastAsia="zh-CN"/>
        </w:rPr>
      </w:pPr>
      <w:r w:rsidRPr="00345BCA">
        <w:rPr>
          <w:rFonts w:eastAsia="SimSun" w:cs="Calibri"/>
          <w:sz w:val="24"/>
          <w:szCs w:val="24"/>
          <w:lang w:val="mk-MK" w:eastAsia="zh-CN"/>
        </w:rPr>
        <w:t>Во некои судници има посебни чекални за жртви и сведоци</w:t>
      </w:r>
      <w:r w:rsidRPr="00345BCA">
        <w:rPr>
          <w:rFonts w:eastAsia="SimSun" w:cs="Calibri"/>
          <w:sz w:val="24"/>
          <w:szCs w:val="24"/>
          <w:lang w:eastAsia="zh-CN"/>
        </w:rPr>
        <w:t>.</w:t>
      </w:r>
      <w:r w:rsidRPr="00345BCA">
        <w:rPr>
          <w:rFonts w:eastAsia="SimSun" w:cs="Calibri"/>
          <w:sz w:val="24"/>
          <w:szCs w:val="24"/>
          <w:lang w:val="mk-MK" w:eastAsia="zh-CN"/>
        </w:rPr>
        <w:t xml:space="preserve"> Пред да оди на суд</w:t>
      </w:r>
      <w:r w:rsidRPr="00345BCA">
        <w:rPr>
          <w:rFonts w:eastAsia="SimSun" w:cs="Calibri"/>
          <w:sz w:val="24"/>
          <w:szCs w:val="24"/>
          <w:lang w:eastAsia="zh-CN"/>
        </w:rPr>
        <w:t>,</w:t>
      </w:r>
      <w:r w:rsidRPr="00345BCA">
        <w:rPr>
          <w:rFonts w:eastAsia="SimSun" w:cs="Calibri"/>
          <w:sz w:val="24"/>
          <w:szCs w:val="24"/>
          <w:lang w:val="mk-MK" w:eastAsia="zh-CN"/>
        </w:rPr>
        <w:t xml:space="preserve"> жртвата може да договори време и место да се чека со обвинителот или лицето за поддршка, кое тогаш може да му го покаже на жртвата најбезбедното место за чекање.</w:t>
      </w:r>
    </w:p>
    <w:p w:rsidR="00345BCA" w:rsidRPr="00345BCA" w:rsidRDefault="00345BCA" w:rsidP="00345BCA">
      <w:pPr>
        <w:pStyle w:val="Default"/>
        <w:rPr>
          <w:rFonts w:ascii="Calibri" w:hAnsi="Calibri" w:cs="Calibri"/>
          <w:color w:val="auto"/>
          <w:lang w:val="mk-MK"/>
        </w:rPr>
      </w:pPr>
      <w:r w:rsidRPr="00345BCA">
        <w:rPr>
          <w:rFonts w:ascii="Calibri" w:hAnsi="Calibri" w:cs="Calibri"/>
          <w:color w:val="auto"/>
          <w:lang w:val="mk-MK"/>
        </w:rPr>
        <w:t>Паричен надомест за трошоците на сведоци може да бидат достапни за деновите кога некој сведок оди на суд. Тоа може да вклучува надомест на трошоци за оброци, превоз и престој.</w:t>
      </w:r>
    </w:p>
    <w:p w:rsidR="00345BCA" w:rsidRPr="00345BCA" w:rsidRDefault="00345BCA" w:rsidP="00345BCA">
      <w:pPr>
        <w:pStyle w:val="Default"/>
        <w:rPr>
          <w:rFonts w:ascii="Calibri" w:hAnsi="Calibri" w:cs="Calibri"/>
          <w:color w:val="auto"/>
          <w:lang w:val="mk-MK"/>
        </w:rPr>
      </w:pPr>
      <w:r w:rsidRPr="00345BCA">
        <w:rPr>
          <w:rFonts w:ascii="Calibri" w:hAnsi="Calibri" w:cs="Calibri"/>
          <w:color w:val="auto"/>
          <w:lang w:val="mk-MK"/>
        </w:rPr>
        <w:t>Ратите за исплата не се наменети целосно да им ги надоместат на сведоците нивните трошоци и загуби</w:t>
      </w:r>
      <w:r w:rsidRPr="00345BCA">
        <w:rPr>
          <w:rFonts w:ascii="Calibri" w:hAnsi="Calibri" w:cs="Calibri"/>
          <w:color w:val="auto"/>
        </w:rPr>
        <w:t>.</w:t>
      </w:r>
      <w:r w:rsidRPr="00345BCA">
        <w:rPr>
          <w:rFonts w:ascii="Calibri" w:hAnsi="Calibri" w:cs="Calibri"/>
          <w:color w:val="auto"/>
          <w:lang w:val="mk-MK"/>
        </w:rPr>
        <w:t xml:space="preserve"> Тие се наменети да ја намалат финансиската потешкотија нанесена со посетување на судот како сведок.</w:t>
      </w:r>
    </w:p>
    <w:p w:rsidR="00345BCA" w:rsidRPr="00345BCA" w:rsidRDefault="00345BCA" w:rsidP="00345BCA">
      <w:pPr>
        <w:spacing w:after="0" w:line="240" w:lineRule="auto"/>
        <w:rPr>
          <w:sz w:val="24"/>
          <w:szCs w:val="24"/>
        </w:rPr>
      </w:pPr>
    </w:p>
    <w:p w:rsidR="00345BCA" w:rsidRPr="00345BCA" w:rsidRDefault="00345BCA" w:rsidP="00345BCA">
      <w:pPr>
        <w:spacing w:after="0" w:line="240" w:lineRule="auto"/>
        <w:rPr>
          <w:rFonts w:eastAsia="SimSun" w:cs="Calibri"/>
          <w:sz w:val="24"/>
          <w:szCs w:val="24"/>
          <w:lang w:eastAsia="zh-CN"/>
        </w:rPr>
      </w:pPr>
      <w:r w:rsidRPr="00345BCA">
        <w:rPr>
          <w:rFonts w:eastAsia="SimSun" w:cs="Calibri"/>
          <w:sz w:val="24"/>
          <w:szCs w:val="24"/>
          <w:lang w:val="mk-MK" w:eastAsia="zh-CN"/>
        </w:rPr>
        <w:lastRenderedPageBreak/>
        <w:t>Фомуларот за покривање на трошоците на сведоците мора да биде одобрен од полициски известувач и/или полициски обвинител и/или</w:t>
      </w:r>
      <w:r w:rsidRPr="00345BCA">
        <w:rPr>
          <w:rFonts w:eastAsia="SimSun" w:cs="Calibri"/>
          <w:sz w:val="24"/>
          <w:szCs w:val="24"/>
          <w:lang w:eastAsia="zh-CN"/>
        </w:rPr>
        <w:t xml:space="preserve"> ODPP </w:t>
      </w:r>
      <w:r w:rsidRPr="00345BCA">
        <w:rPr>
          <w:rFonts w:eastAsia="SimSun" w:cs="Calibri"/>
          <w:sz w:val="24"/>
          <w:szCs w:val="24"/>
          <w:lang w:val="mk-MK" w:eastAsia="zh-CN"/>
        </w:rPr>
        <w:t>обвинител пред да се поднесе формуларот до судскиот службеник</w:t>
      </w:r>
      <w:r w:rsidRPr="00345BCA">
        <w:rPr>
          <w:rFonts w:eastAsia="SimSun" w:cs="Calibri"/>
          <w:sz w:val="24"/>
          <w:szCs w:val="24"/>
          <w:lang w:eastAsia="zh-CN"/>
        </w:rPr>
        <w:t xml:space="preserve">. </w:t>
      </w:r>
    </w:p>
    <w:p w:rsidR="00345BCA" w:rsidRPr="00345BCA" w:rsidRDefault="00345BCA" w:rsidP="00345BCA">
      <w:pPr>
        <w:spacing w:after="0" w:line="240" w:lineRule="auto"/>
        <w:rPr>
          <w:rFonts w:eastAsia="SimSun" w:cs="Calibri"/>
          <w:sz w:val="24"/>
          <w:szCs w:val="24"/>
          <w:lang w:eastAsia="zh-CN"/>
        </w:rPr>
      </w:pPr>
      <w:r w:rsidRPr="00345BCA">
        <w:rPr>
          <w:rFonts w:eastAsia="SimSun" w:cs="Calibri"/>
          <w:sz w:val="24"/>
          <w:szCs w:val="24"/>
          <w:lang w:val="mk-MK" w:eastAsia="zh-CN"/>
        </w:rPr>
        <w:t>Откако ќе дадете докази, треба да одите во судската канцеларија и да го поднесете одобрениот формулар за исплата</w:t>
      </w:r>
      <w:r w:rsidRPr="00345BCA">
        <w:rPr>
          <w:rFonts w:eastAsia="SimSun" w:cs="Calibri"/>
          <w:sz w:val="24"/>
          <w:szCs w:val="24"/>
          <w:lang w:eastAsia="zh-CN"/>
        </w:rPr>
        <w:t xml:space="preserve">. </w:t>
      </w:r>
    </w:p>
    <w:p w:rsidR="00345BCA" w:rsidRPr="00345BCA" w:rsidRDefault="00345BCA" w:rsidP="00345BCA">
      <w:pPr>
        <w:autoSpaceDE w:val="0"/>
        <w:autoSpaceDN w:val="0"/>
        <w:adjustRightInd w:val="0"/>
        <w:spacing w:after="0" w:line="240" w:lineRule="auto"/>
        <w:rPr>
          <w:rFonts w:eastAsia="SimSun" w:cs="Calibri"/>
          <w:sz w:val="24"/>
          <w:szCs w:val="24"/>
          <w:lang w:eastAsia="zh-CN"/>
        </w:rPr>
      </w:pPr>
      <w:r w:rsidRPr="00345BCA">
        <w:rPr>
          <w:rFonts w:eastAsia="SimSun" w:cs="Calibri"/>
          <w:sz w:val="24"/>
          <w:szCs w:val="24"/>
          <w:lang w:val="mk-MK" w:eastAsia="zh-CN"/>
        </w:rPr>
        <w:t>Сведоците треба да ја информираат полицијата или</w:t>
      </w:r>
      <w:r w:rsidRPr="00345BCA">
        <w:rPr>
          <w:rFonts w:eastAsia="SimSun" w:cs="Calibri"/>
          <w:sz w:val="24"/>
          <w:szCs w:val="24"/>
          <w:lang w:eastAsia="zh-CN"/>
        </w:rPr>
        <w:t xml:space="preserve"> ODPP </w:t>
      </w:r>
      <w:r w:rsidRPr="00345BCA">
        <w:rPr>
          <w:rFonts w:eastAsia="SimSun" w:cs="Calibri"/>
          <w:sz w:val="24"/>
          <w:szCs w:val="24"/>
          <w:lang w:val="mk-MK" w:eastAsia="zh-CN"/>
        </w:rPr>
        <w:t>обвинителот доста однапред пред судењето ако им требаат пари за да им се помогне да присуствуваат на суд</w:t>
      </w:r>
      <w:r w:rsidRPr="00345BCA">
        <w:rPr>
          <w:rFonts w:eastAsia="SimSun" w:cs="Calibri"/>
          <w:sz w:val="24"/>
          <w:szCs w:val="24"/>
          <w:lang w:eastAsia="zh-CN"/>
        </w:rPr>
        <w:t xml:space="preserve">. </w:t>
      </w:r>
    </w:p>
    <w:p w:rsidR="00345BCA" w:rsidRPr="00345BCA" w:rsidRDefault="00345BCA" w:rsidP="00345BCA">
      <w:pPr>
        <w:spacing w:after="0" w:line="240" w:lineRule="auto"/>
        <w:rPr>
          <w:rFonts w:eastAsia="SimSun" w:cs="Calibri"/>
          <w:bCs/>
          <w:sz w:val="24"/>
          <w:szCs w:val="24"/>
          <w:lang w:val="mk-MK" w:eastAsia="zh-CN"/>
        </w:rPr>
      </w:pPr>
      <w:r w:rsidRPr="00345BCA">
        <w:rPr>
          <w:rFonts w:eastAsia="SimSun" w:cs="Calibri"/>
          <w:bCs/>
          <w:sz w:val="24"/>
          <w:szCs w:val="24"/>
          <w:lang w:val="mk-MK" w:eastAsia="zh-CN"/>
        </w:rPr>
        <w:t>За понатамошни информации јавете се на</w:t>
      </w:r>
      <w:r w:rsidRPr="00345BCA">
        <w:rPr>
          <w:rFonts w:eastAsia="SimSun" w:cs="Calibri"/>
          <w:bCs/>
          <w:sz w:val="24"/>
          <w:szCs w:val="24"/>
          <w:lang w:eastAsia="zh-CN"/>
        </w:rPr>
        <w:t xml:space="preserve"> (02) 9285 8606 </w:t>
      </w:r>
      <w:r w:rsidRPr="00345BCA">
        <w:rPr>
          <w:rFonts w:eastAsia="SimSun" w:cs="Calibri"/>
          <w:bCs/>
          <w:sz w:val="24"/>
          <w:szCs w:val="24"/>
          <w:lang w:val="mk-MK" w:eastAsia="zh-CN"/>
        </w:rPr>
        <w:t>или посетете ја</w:t>
      </w:r>
      <w:r w:rsidRPr="00345BCA">
        <w:rPr>
          <w:rFonts w:eastAsia="SimSun" w:cs="Calibri"/>
          <w:bCs/>
          <w:sz w:val="24"/>
          <w:szCs w:val="24"/>
          <w:lang w:eastAsia="zh-CN"/>
        </w:rPr>
        <w:t xml:space="preserve">: </w:t>
      </w:r>
      <w:hyperlink r:id="rId7" w:history="1">
        <w:r w:rsidRPr="00345BCA">
          <w:rPr>
            <w:rStyle w:val="Hyperlink"/>
            <w:rFonts w:eastAsia="SimSun" w:cs="Calibri"/>
            <w:bCs/>
            <w:sz w:val="24"/>
            <w:szCs w:val="24"/>
            <w:lang w:eastAsia="zh-CN"/>
          </w:rPr>
          <w:t>Visit the Office of the Director of Public Prosecutions website</w:t>
        </w:r>
      </w:hyperlink>
      <w:r w:rsidRPr="00345BCA">
        <w:rPr>
          <w:rFonts w:eastAsia="SimSun" w:cs="Calibri"/>
          <w:bCs/>
          <w:sz w:val="24"/>
          <w:szCs w:val="24"/>
          <w:lang w:eastAsia="zh-CN"/>
        </w:rPr>
        <w:t xml:space="preserve"> </w:t>
      </w:r>
      <w:r w:rsidRPr="00345BCA">
        <w:rPr>
          <w:rFonts w:eastAsia="SimSun" w:cs="Calibri"/>
          <w:bCs/>
          <w:sz w:val="24"/>
          <w:szCs w:val="24"/>
          <w:lang w:val="mk-MK" w:eastAsia="zh-CN"/>
        </w:rPr>
        <w:t>и</w:t>
      </w:r>
      <w:r w:rsidRPr="00345BCA">
        <w:rPr>
          <w:rFonts w:eastAsia="SimSun" w:cs="Calibri"/>
          <w:bCs/>
          <w:sz w:val="24"/>
          <w:szCs w:val="24"/>
          <w:lang w:eastAsia="zh-CN"/>
        </w:rPr>
        <w:t xml:space="preserve"> </w:t>
      </w:r>
      <w:r w:rsidRPr="00345BCA">
        <w:rPr>
          <w:rFonts w:eastAsia="SimSun" w:cs="Calibri"/>
          <w:bCs/>
          <w:sz w:val="24"/>
          <w:szCs w:val="24"/>
          <w:lang w:val="mk-MK" w:eastAsia="zh-CN"/>
        </w:rPr>
        <w:t>следете го линкот</w:t>
      </w:r>
      <w:r w:rsidRPr="00345BCA">
        <w:rPr>
          <w:rFonts w:eastAsia="SimSun" w:cs="Calibri"/>
          <w:sz w:val="24"/>
          <w:szCs w:val="24"/>
          <w:lang w:eastAsia="zh-CN"/>
        </w:rPr>
        <w:t xml:space="preserve"> </w:t>
      </w:r>
      <w:r w:rsidRPr="00345BCA">
        <w:rPr>
          <w:rFonts w:eastAsia="SimSun" w:cs="Calibri"/>
          <w:sz w:val="24"/>
          <w:szCs w:val="24"/>
          <w:lang w:val="mk-MK" w:eastAsia="zh-CN"/>
        </w:rPr>
        <w:t>Служби за сведоци и жртви (</w:t>
      </w:r>
      <w:r w:rsidRPr="00345BCA">
        <w:rPr>
          <w:rFonts w:eastAsia="SimSun" w:cs="Calibri"/>
          <w:bCs/>
          <w:sz w:val="24"/>
          <w:szCs w:val="24"/>
          <w:lang w:eastAsia="zh-CN"/>
        </w:rPr>
        <w:t>Witness &amp; Victims Services</w:t>
      </w:r>
      <w:r w:rsidRPr="00345BCA">
        <w:rPr>
          <w:rFonts w:eastAsia="SimSun" w:cs="Calibri"/>
          <w:bCs/>
          <w:sz w:val="24"/>
          <w:szCs w:val="24"/>
          <w:lang w:val="mk-MK" w:eastAsia="zh-CN"/>
        </w:rPr>
        <w:t>)</w:t>
      </w:r>
      <w:r w:rsidRPr="00345BCA">
        <w:rPr>
          <w:rFonts w:eastAsia="SimSun" w:cs="Calibri"/>
          <w:bCs/>
          <w:sz w:val="24"/>
          <w:szCs w:val="24"/>
          <w:lang w:eastAsia="zh-CN"/>
        </w:rPr>
        <w:t xml:space="preserve">, </w:t>
      </w:r>
      <w:r w:rsidRPr="00345BCA">
        <w:rPr>
          <w:rFonts w:eastAsia="SimSun" w:cs="Calibri"/>
          <w:bCs/>
          <w:sz w:val="24"/>
          <w:szCs w:val="24"/>
          <w:lang w:val="mk-MK" w:eastAsia="zh-CN"/>
        </w:rPr>
        <w:t>Служба за помош на сведоци (</w:t>
      </w:r>
      <w:r w:rsidRPr="00345BCA">
        <w:rPr>
          <w:rFonts w:eastAsia="SimSun" w:cs="Calibri"/>
          <w:bCs/>
          <w:sz w:val="24"/>
          <w:szCs w:val="24"/>
          <w:lang w:eastAsia="zh-CN"/>
        </w:rPr>
        <w:t>Witness Assistance Service</w:t>
      </w:r>
      <w:r w:rsidRPr="00345BCA">
        <w:rPr>
          <w:rFonts w:eastAsia="SimSun" w:cs="Calibri"/>
          <w:bCs/>
          <w:sz w:val="24"/>
          <w:szCs w:val="24"/>
          <w:lang w:val="mk-MK" w:eastAsia="zh-CN"/>
        </w:rPr>
        <w:t>)</w:t>
      </w:r>
    </w:p>
    <w:p w:rsidR="00345BCA" w:rsidRPr="00345BCA" w:rsidRDefault="00345BCA" w:rsidP="00345BCA">
      <w:pPr>
        <w:spacing w:after="0" w:line="240" w:lineRule="auto"/>
        <w:rPr>
          <w:rFonts w:eastAsia="SimSun" w:cs="Calibri"/>
          <w:sz w:val="24"/>
          <w:szCs w:val="24"/>
          <w:lang w:eastAsia="zh-CN"/>
        </w:rPr>
      </w:pPr>
      <w:r w:rsidRPr="00345BCA">
        <w:rPr>
          <w:rFonts w:eastAsia="SimSun" w:cs="Calibri"/>
          <w:sz w:val="24"/>
          <w:szCs w:val="24"/>
          <w:lang w:val="mk-MK" w:eastAsia="zh-CN"/>
        </w:rPr>
        <w:t>Понатамошни информации за жртви на криминал се достапни посетувајќи ја веб-страната на полицијата на НЈВ</w:t>
      </w:r>
      <w:r w:rsidRPr="00345BCA">
        <w:rPr>
          <w:rFonts w:eastAsia="SimSun" w:cs="Calibri"/>
          <w:sz w:val="24"/>
          <w:szCs w:val="24"/>
          <w:lang w:eastAsia="zh-CN"/>
        </w:rPr>
        <w:t xml:space="preserve"> </w:t>
      </w:r>
      <w:hyperlink r:id="rId8" w:history="1">
        <w:r w:rsidRPr="00345BCA">
          <w:rPr>
            <w:rStyle w:val="Hyperlink"/>
            <w:rFonts w:eastAsia="SimSun" w:cs="Calibri"/>
            <w:sz w:val="24"/>
            <w:szCs w:val="24"/>
            <w:lang w:eastAsia="zh-CN"/>
          </w:rPr>
          <w:t>Visit the NSW Police website</w:t>
        </w:r>
      </w:hyperlink>
    </w:p>
    <w:p w:rsidR="00345BCA" w:rsidRPr="00345BCA" w:rsidRDefault="00345BCA" w:rsidP="00345BCA">
      <w:pPr>
        <w:spacing w:after="0" w:line="240" w:lineRule="auto"/>
        <w:rPr>
          <w:rFonts w:eastAsia="SimSun" w:cs="Calibri"/>
          <w:sz w:val="24"/>
          <w:szCs w:val="24"/>
          <w:lang w:eastAsia="zh-CN"/>
        </w:rPr>
      </w:pPr>
      <w:r w:rsidRPr="00345BCA">
        <w:rPr>
          <w:rFonts w:eastAsia="SimSun" w:cs="Calibri"/>
          <w:sz w:val="24"/>
          <w:szCs w:val="24"/>
          <w:lang w:val="mk-MK" w:eastAsia="zh-CN"/>
        </w:rPr>
        <w:t>Ви благодариме.</w:t>
      </w:r>
    </w:p>
    <w:p w:rsidR="00345BCA" w:rsidRPr="00345BCA" w:rsidRDefault="00345BCA" w:rsidP="00345BCA">
      <w:pPr>
        <w:spacing w:after="0" w:line="240" w:lineRule="auto"/>
        <w:rPr>
          <w:sz w:val="24"/>
          <w:szCs w:val="24"/>
        </w:rPr>
      </w:pPr>
    </w:p>
    <w:p w:rsidR="00345BCA" w:rsidRPr="00345BCA" w:rsidRDefault="00345BCA" w:rsidP="00A810B3">
      <w:pPr>
        <w:spacing w:after="0" w:line="240" w:lineRule="auto"/>
        <w:rPr>
          <w:sz w:val="24"/>
          <w:szCs w:val="24"/>
        </w:rPr>
      </w:pPr>
    </w:p>
    <w:p w:rsidR="00345BCA" w:rsidRPr="00345BCA" w:rsidRDefault="00345BCA" w:rsidP="00A810B3">
      <w:pPr>
        <w:spacing w:after="0" w:line="240" w:lineRule="auto"/>
        <w:rPr>
          <w:sz w:val="24"/>
          <w:szCs w:val="24"/>
        </w:rPr>
      </w:pPr>
    </w:p>
    <w:p w:rsidR="00345BCA" w:rsidRPr="00345BCA" w:rsidRDefault="00345BCA" w:rsidP="00A810B3">
      <w:pPr>
        <w:spacing w:after="0" w:line="240" w:lineRule="auto"/>
        <w:rPr>
          <w:sz w:val="24"/>
          <w:szCs w:val="24"/>
        </w:rPr>
      </w:pPr>
    </w:p>
    <w:p w:rsidR="00345BCA" w:rsidRPr="00345BCA" w:rsidRDefault="00345BCA" w:rsidP="00A810B3">
      <w:pPr>
        <w:spacing w:after="0" w:line="240" w:lineRule="auto"/>
        <w:rPr>
          <w:sz w:val="24"/>
          <w:szCs w:val="24"/>
        </w:rPr>
      </w:pPr>
    </w:p>
    <w:p w:rsidR="00A810B3" w:rsidRPr="00345BCA" w:rsidRDefault="00A810B3" w:rsidP="00A810B3">
      <w:pPr>
        <w:spacing w:after="0" w:line="240" w:lineRule="auto"/>
        <w:rPr>
          <w:sz w:val="24"/>
          <w:szCs w:val="24"/>
        </w:rPr>
      </w:pPr>
    </w:p>
    <w:p w:rsidR="00A810B3" w:rsidRPr="00345BCA" w:rsidRDefault="00A810B3" w:rsidP="00A810B3">
      <w:pPr>
        <w:spacing w:after="0" w:line="240" w:lineRule="auto"/>
        <w:rPr>
          <w:sz w:val="24"/>
          <w:szCs w:val="24"/>
        </w:rPr>
      </w:pPr>
    </w:p>
    <w:p w:rsidR="0036623B" w:rsidRPr="00A810B3" w:rsidRDefault="0036623B" w:rsidP="00A810B3">
      <w:pPr>
        <w:spacing w:after="0" w:line="240" w:lineRule="auto"/>
        <w:rPr>
          <w:sz w:val="24"/>
          <w:szCs w:val="24"/>
        </w:rPr>
      </w:pPr>
    </w:p>
    <w:p w:rsidR="0036623B" w:rsidRPr="00A810B3" w:rsidRDefault="0036623B" w:rsidP="00A810B3">
      <w:pPr>
        <w:spacing w:after="0" w:line="240" w:lineRule="auto"/>
        <w:rPr>
          <w:sz w:val="24"/>
          <w:szCs w:val="24"/>
        </w:rPr>
      </w:pPr>
    </w:p>
    <w:sectPr w:rsidR="0036623B" w:rsidRPr="00A810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Gotham Black">
    <w:charset w:val="00"/>
    <w:family w:val="auto"/>
    <w:pitch w:val="variable"/>
    <w:sig w:usb0="A00000AF" w:usb1="40000048"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581DB4"/>
    <w:multiLevelType w:val="hybridMultilevel"/>
    <w:tmpl w:val="4EA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912C73"/>
    <w:multiLevelType w:val="hybridMultilevel"/>
    <w:tmpl w:val="FD2E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7E633B"/>
    <w:multiLevelType w:val="hybridMultilevel"/>
    <w:tmpl w:val="17B4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1B4F74"/>
    <w:multiLevelType w:val="hybridMultilevel"/>
    <w:tmpl w:val="DC8C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7600A"/>
    <w:rsid w:val="000C42B7"/>
    <w:rsid w:val="0017758E"/>
    <w:rsid w:val="00183CB5"/>
    <w:rsid w:val="002046F3"/>
    <w:rsid w:val="002C593B"/>
    <w:rsid w:val="00345BCA"/>
    <w:rsid w:val="0036623B"/>
    <w:rsid w:val="006239DB"/>
    <w:rsid w:val="00627198"/>
    <w:rsid w:val="00682CC7"/>
    <w:rsid w:val="007553F7"/>
    <w:rsid w:val="008B21FA"/>
    <w:rsid w:val="008D0F07"/>
    <w:rsid w:val="008F3CEA"/>
    <w:rsid w:val="0093508D"/>
    <w:rsid w:val="00936B99"/>
    <w:rsid w:val="00A810B3"/>
    <w:rsid w:val="00BF3AFD"/>
    <w:rsid w:val="00C32152"/>
    <w:rsid w:val="00CE3CAA"/>
    <w:rsid w:val="00D05D8C"/>
    <w:rsid w:val="00D31255"/>
    <w:rsid w:val="00E14023"/>
    <w:rsid w:val="00E46930"/>
    <w:rsid w:val="00E70850"/>
    <w:rsid w:val="00EE01B6"/>
    <w:rsid w:val="00F91061"/>
    <w:rsid w:val="00FC00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 w:type="paragraph" w:customStyle="1" w:styleId="Default">
    <w:name w:val="Default"/>
    <w:rsid w:val="00345BCA"/>
    <w:pPr>
      <w:autoSpaceDE w:val="0"/>
      <w:autoSpaceDN w:val="0"/>
      <w:adjustRightInd w:val="0"/>
    </w:pPr>
    <w:rPr>
      <w:rFonts w:ascii="Gotham Black" w:eastAsia="SimSun" w:hAnsi="Gotham Black" w:cs="Gotham Black"/>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police.nsw.gov.au/" TargetMode="External"/><Relationship Id="rId3" Type="http://schemas.openxmlformats.org/officeDocument/2006/relationships/styles" Target="styles.xml"/><Relationship Id="rId7" Type="http://schemas.openxmlformats.org/officeDocument/2006/relationships/hyperlink" Target="http://www.odpp.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wlink.nsw.gov.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2D7D-AD8F-4A67-A002-2EDBCFEA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3844</CharactersWithSpaces>
  <SharedDoc>false</SharedDoc>
  <HLinks>
    <vt:vector size="18" baseType="variant">
      <vt:variant>
        <vt:i4>1245274</vt:i4>
      </vt:variant>
      <vt:variant>
        <vt:i4>6</vt:i4>
      </vt:variant>
      <vt:variant>
        <vt:i4>0</vt:i4>
      </vt:variant>
      <vt:variant>
        <vt:i4>5</vt:i4>
      </vt:variant>
      <vt:variant>
        <vt:lpwstr>http://www.police.nsw.gov.au/</vt:lpwstr>
      </vt:variant>
      <vt:variant>
        <vt:lpwstr/>
      </vt:variant>
      <vt:variant>
        <vt:i4>7536685</vt:i4>
      </vt:variant>
      <vt:variant>
        <vt:i4>3</vt:i4>
      </vt:variant>
      <vt:variant>
        <vt:i4>0</vt:i4>
      </vt:variant>
      <vt:variant>
        <vt:i4>5</vt:i4>
      </vt:variant>
      <vt:variant>
        <vt:lpwstr>http://www.odpp.nsw.gov.au/</vt:lpwstr>
      </vt:variant>
      <vt:variant>
        <vt:lpwstr/>
      </vt:variant>
      <vt:variant>
        <vt:i4>7602292</vt:i4>
      </vt:variant>
      <vt:variant>
        <vt:i4>0</vt:i4>
      </vt:variant>
      <vt:variant>
        <vt:i4>0</vt:i4>
      </vt:variant>
      <vt:variant>
        <vt:i4>5</vt:i4>
      </vt:variant>
      <vt:variant>
        <vt:lpwstr>http://www.lawlink.nsw.gov.au/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бр.7 – Присуствување на суд</dc:title>
  <dc:subject/>
  <dc:creator>John Golubic</dc:creator>
  <cp:keywords/>
  <dc:description/>
  <cp:lastModifiedBy>n2001866</cp:lastModifiedBy>
  <cp:revision>2</cp:revision>
  <cp:lastPrinted>2014-07-11T05:44:00Z</cp:lastPrinted>
  <dcterms:created xsi:type="dcterms:W3CDTF">2014-09-02T05:13:00Z</dcterms:created>
  <dcterms:modified xsi:type="dcterms:W3CDTF">2014-09-02T05:13:00Z</dcterms:modified>
</cp:coreProperties>
</file>