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426833" w:rsidP="0065257C">
      <w:pPr>
        <w:pStyle w:val="Heading1"/>
        <w:spacing w:before="0" w:after="0" w:line="240" w:lineRule="auto"/>
      </w:pPr>
      <w:proofErr w:type="spellStart"/>
      <w:r>
        <w:t>Waathiriwa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uhalifu</w:t>
      </w:r>
      <w:proofErr w:type="spellEnd"/>
    </w:p>
    <w:p w:rsidR="00386DC3" w:rsidRDefault="0065257C" w:rsidP="0065257C">
      <w:pPr>
        <w:pStyle w:val="Heading2"/>
        <w:spacing w:before="0" w:after="0" w:line="240" w:lineRule="auto"/>
      </w:pPr>
      <w:bookmarkStart w:id="0" w:name="OLE_LINK1"/>
      <w:bookmarkStart w:id="1" w:name="OLE_LINK2"/>
      <w:proofErr w:type="spellStart"/>
      <w:r w:rsidRPr="0065257C">
        <w:t>Ukurasa</w:t>
      </w:r>
      <w:proofErr w:type="spellEnd"/>
      <w:r w:rsidRPr="0065257C">
        <w:t xml:space="preserve"> </w:t>
      </w:r>
      <w:proofErr w:type="spellStart"/>
      <w:proofErr w:type="gramStart"/>
      <w:r w:rsidRPr="0065257C">
        <w:t>wa</w:t>
      </w:r>
      <w:proofErr w:type="spellEnd"/>
      <w:r w:rsidRPr="0065257C">
        <w:t xml:space="preserve"> </w:t>
      </w:r>
      <w:proofErr w:type="spellStart"/>
      <w:r w:rsidRPr="0065257C">
        <w:t>maelezo</w:t>
      </w:r>
      <w:proofErr w:type="spellEnd"/>
      <w:r w:rsidRPr="0065257C">
        <w:t xml:space="preserve"> 6 - </w:t>
      </w:r>
      <w:proofErr w:type="spellStart"/>
      <w:r w:rsidRPr="0065257C">
        <w:t>Mfumo</w:t>
      </w:r>
      <w:proofErr w:type="spellEnd"/>
      <w:r w:rsidRPr="0065257C">
        <w:t xml:space="preserve"> </w:t>
      </w:r>
      <w:proofErr w:type="spellStart"/>
      <w:r w:rsidRPr="0065257C">
        <w:t>wa</w:t>
      </w:r>
      <w:proofErr w:type="spellEnd"/>
      <w:proofErr w:type="gramEnd"/>
      <w:r w:rsidRPr="0065257C">
        <w:t xml:space="preserve"> </w:t>
      </w:r>
      <w:proofErr w:type="spellStart"/>
      <w:r w:rsidRPr="0065257C">
        <w:t>Uchunguzi</w:t>
      </w:r>
      <w:proofErr w:type="spellEnd"/>
    </w:p>
    <w:bookmarkEnd w:id="0"/>
    <w:bookmarkEnd w:id="1"/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proofErr w:type="spellStart"/>
      <w:r w:rsidRPr="0065257C">
        <w:rPr>
          <w:sz w:val="24"/>
          <w:szCs w:val="24"/>
        </w:rPr>
        <w:t>Mojawapo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jukumu</w:t>
      </w:r>
      <w:proofErr w:type="spellEnd"/>
      <w:r w:rsidRPr="0065257C">
        <w:rPr>
          <w:sz w:val="24"/>
          <w:szCs w:val="24"/>
        </w:rPr>
        <w:t xml:space="preserve"> la </w:t>
      </w:r>
      <w:proofErr w:type="spellStart"/>
      <w:r w:rsidRPr="0065257C">
        <w:rPr>
          <w:sz w:val="24"/>
          <w:szCs w:val="24"/>
        </w:rPr>
        <w:t>Polisi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wa</w:t>
      </w:r>
      <w:proofErr w:type="spellEnd"/>
      <w:proofErr w:type="gramEnd"/>
      <w:r w:rsidRPr="0065257C">
        <w:rPr>
          <w:sz w:val="24"/>
          <w:szCs w:val="24"/>
        </w:rPr>
        <w:t xml:space="preserve"> NSW </w:t>
      </w:r>
      <w:proofErr w:type="spellStart"/>
      <w:r w:rsidRPr="0065257C">
        <w:rPr>
          <w:sz w:val="24"/>
          <w:szCs w:val="24"/>
        </w:rPr>
        <w:t>ni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kutambua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kuchunguza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uhalifu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kushtaki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wakosefu</w:t>
      </w:r>
      <w:proofErr w:type="spellEnd"/>
      <w:r w:rsidRPr="0065257C">
        <w:rPr>
          <w:sz w:val="24"/>
          <w:szCs w:val="24"/>
        </w:rPr>
        <w:t xml:space="preserve">. </w:t>
      </w:r>
      <w:proofErr w:type="spellStart"/>
      <w:proofErr w:type="gramStart"/>
      <w:r w:rsidRPr="0065257C">
        <w:rPr>
          <w:sz w:val="24"/>
          <w:szCs w:val="24"/>
        </w:rPr>
        <w:t>Jukumu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hili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linaweza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kuchukua</w:t>
      </w:r>
      <w:proofErr w:type="spellEnd"/>
      <w:r w:rsidRPr="0065257C">
        <w:rPr>
          <w:sz w:val="24"/>
          <w:szCs w:val="24"/>
        </w:rPr>
        <w:t xml:space="preserve"> wiki, </w:t>
      </w:r>
      <w:proofErr w:type="spellStart"/>
      <w:r w:rsidRPr="0065257C">
        <w:rPr>
          <w:sz w:val="24"/>
          <w:szCs w:val="24"/>
        </w:rPr>
        <w:t>miezi</w:t>
      </w:r>
      <w:proofErr w:type="spellEnd"/>
      <w:r w:rsidRPr="0065257C">
        <w:rPr>
          <w:sz w:val="24"/>
          <w:szCs w:val="24"/>
        </w:rPr>
        <w:t xml:space="preserve"> au </w:t>
      </w:r>
      <w:proofErr w:type="spellStart"/>
      <w:r w:rsidRPr="0065257C">
        <w:rPr>
          <w:sz w:val="24"/>
          <w:szCs w:val="24"/>
        </w:rPr>
        <w:t>hata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muda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mrefu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zaidi</w:t>
      </w:r>
      <w:proofErr w:type="spellEnd"/>
      <w:r w:rsidRPr="0065257C">
        <w:rPr>
          <w:sz w:val="24"/>
          <w:szCs w:val="24"/>
        </w:rPr>
        <w:t>.</w:t>
      </w:r>
      <w:proofErr w:type="gramEnd"/>
      <w:r w:rsidRPr="0065257C">
        <w:rPr>
          <w:sz w:val="24"/>
          <w:szCs w:val="24"/>
        </w:rPr>
        <w:t xml:space="preserve"> </w:t>
      </w:r>
    </w:p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proofErr w:type="spellStart"/>
      <w:r w:rsidRPr="0065257C">
        <w:rPr>
          <w:sz w:val="24"/>
          <w:szCs w:val="24"/>
        </w:rPr>
        <w:t>Polisi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waliovaa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mavazi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rasmi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aghalabu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huwa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ndio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wa</w:t>
      </w:r>
      <w:proofErr w:type="spellEnd"/>
      <w:proofErr w:type="gramEnd"/>
      <w:r w:rsidRPr="0065257C">
        <w:rPr>
          <w:sz w:val="24"/>
          <w:szCs w:val="24"/>
        </w:rPr>
        <w:t xml:space="preserve"> kwanza </w:t>
      </w:r>
      <w:proofErr w:type="spellStart"/>
      <w:r w:rsidRPr="0065257C">
        <w:rPr>
          <w:sz w:val="24"/>
          <w:szCs w:val="24"/>
        </w:rPr>
        <w:t>kuhudumu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eneo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uhalifu</w:t>
      </w:r>
      <w:proofErr w:type="spellEnd"/>
      <w:r w:rsidRPr="0065257C">
        <w:rPr>
          <w:sz w:val="24"/>
          <w:szCs w:val="24"/>
        </w:rPr>
        <w:t xml:space="preserve">, </w:t>
      </w:r>
      <w:proofErr w:type="spellStart"/>
      <w:r w:rsidRPr="0065257C">
        <w:rPr>
          <w:sz w:val="24"/>
          <w:szCs w:val="24"/>
        </w:rPr>
        <w:t>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katika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kesi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zingine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suala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huelekezwa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wachunguzi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ambao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hushika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hatamu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uchunguzi</w:t>
      </w:r>
      <w:proofErr w:type="spellEnd"/>
      <w:r w:rsidRPr="0065257C">
        <w:rPr>
          <w:sz w:val="24"/>
          <w:szCs w:val="24"/>
        </w:rPr>
        <w:t>.</w:t>
      </w:r>
    </w:p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proofErr w:type="spellStart"/>
      <w:r w:rsidRPr="0065257C">
        <w:rPr>
          <w:sz w:val="24"/>
          <w:szCs w:val="24"/>
        </w:rPr>
        <w:t>Wakati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wa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uchunguzi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mwanzo</w:t>
      </w:r>
      <w:proofErr w:type="spellEnd"/>
      <w:r w:rsidRPr="0065257C">
        <w:rPr>
          <w:sz w:val="24"/>
          <w:szCs w:val="24"/>
        </w:rPr>
        <w:t xml:space="preserve">, </w:t>
      </w:r>
      <w:proofErr w:type="spellStart"/>
      <w:r w:rsidRPr="0065257C">
        <w:rPr>
          <w:sz w:val="24"/>
          <w:szCs w:val="24"/>
        </w:rPr>
        <w:t>polisi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watahoji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waathiriwa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mashahidi</w:t>
      </w:r>
      <w:proofErr w:type="spellEnd"/>
      <w:r w:rsidRPr="0065257C">
        <w:rPr>
          <w:sz w:val="24"/>
          <w:szCs w:val="24"/>
        </w:rPr>
        <w:t xml:space="preserve">, </w:t>
      </w:r>
      <w:proofErr w:type="spellStart"/>
      <w:r w:rsidRPr="0065257C">
        <w:rPr>
          <w:sz w:val="24"/>
          <w:szCs w:val="24"/>
        </w:rPr>
        <w:t>kisha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kurekodi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maelezo</w:t>
      </w:r>
      <w:proofErr w:type="spellEnd"/>
      <w:r w:rsidRPr="0065257C">
        <w:rPr>
          <w:sz w:val="24"/>
          <w:szCs w:val="24"/>
        </w:rPr>
        <w:t xml:space="preserve">, </w:t>
      </w:r>
      <w:proofErr w:type="spellStart"/>
      <w:r w:rsidRPr="0065257C">
        <w:rPr>
          <w:sz w:val="24"/>
          <w:szCs w:val="24"/>
        </w:rPr>
        <w:t>ili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kukadiri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ikiwa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mwathiriwa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anahitaji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ulinzi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kukusanya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ushahidi</w:t>
      </w:r>
      <w:proofErr w:type="spellEnd"/>
      <w:r w:rsidRPr="0065257C">
        <w:rPr>
          <w:sz w:val="24"/>
          <w:szCs w:val="24"/>
        </w:rPr>
        <w:t xml:space="preserve">. </w:t>
      </w:r>
      <w:proofErr w:type="spellStart"/>
      <w:r w:rsidRPr="0065257C">
        <w:rPr>
          <w:sz w:val="24"/>
          <w:szCs w:val="24"/>
        </w:rPr>
        <w:t>Maagizo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ulinzi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yanaweza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kuhakikisha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usalama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wa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mwathiriwa</w:t>
      </w:r>
      <w:proofErr w:type="spellEnd"/>
      <w:r w:rsidRPr="0065257C">
        <w:rPr>
          <w:sz w:val="24"/>
          <w:szCs w:val="24"/>
        </w:rPr>
        <w:t>.</w:t>
      </w:r>
    </w:p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proofErr w:type="spellStart"/>
      <w:r w:rsidRPr="0065257C">
        <w:rPr>
          <w:sz w:val="24"/>
          <w:szCs w:val="24"/>
        </w:rPr>
        <w:t>Kwa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kuwaruhusu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polisi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kufanya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uchunguzi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wa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maeneo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uhalifu</w:t>
      </w:r>
      <w:proofErr w:type="spellEnd"/>
      <w:r w:rsidRPr="0065257C">
        <w:rPr>
          <w:sz w:val="24"/>
          <w:szCs w:val="24"/>
        </w:rPr>
        <w:t xml:space="preserve">, </w:t>
      </w:r>
      <w:proofErr w:type="spellStart"/>
      <w:r w:rsidRPr="0065257C">
        <w:rPr>
          <w:sz w:val="24"/>
          <w:szCs w:val="24"/>
        </w:rPr>
        <w:t>unaweza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kusaidia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mchakato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uchunguzi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kushawishi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matokeo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katika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mahakama</w:t>
      </w:r>
      <w:proofErr w:type="spellEnd"/>
      <w:r w:rsidRPr="0065257C">
        <w:rPr>
          <w:sz w:val="24"/>
          <w:szCs w:val="24"/>
        </w:rPr>
        <w:t>.</w:t>
      </w:r>
    </w:p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proofErr w:type="spellStart"/>
      <w:r w:rsidRPr="0065257C">
        <w:rPr>
          <w:sz w:val="24"/>
          <w:szCs w:val="24"/>
        </w:rPr>
        <w:t>Polisi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wataamua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ikiwa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uchunguzi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unafaa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kuendelea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kulingana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na</w:t>
      </w:r>
      <w:proofErr w:type="spellEnd"/>
      <w:proofErr w:type="gramEnd"/>
      <w:r w:rsidRPr="0065257C">
        <w:rPr>
          <w:sz w:val="24"/>
          <w:szCs w:val="24"/>
        </w:rPr>
        <w:t xml:space="preserve">: </w:t>
      </w:r>
      <w:proofErr w:type="spellStart"/>
      <w:r w:rsidRPr="0065257C">
        <w:rPr>
          <w:sz w:val="24"/>
          <w:szCs w:val="24"/>
        </w:rPr>
        <w:t>asili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hali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uhalifu</w:t>
      </w:r>
      <w:proofErr w:type="spellEnd"/>
      <w:r w:rsidRPr="0065257C">
        <w:rPr>
          <w:sz w:val="24"/>
          <w:szCs w:val="24"/>
        </w:rPr>
        <w:t xml:space="preserve">, </w:t>
      </w:r>
      <w:proofErr w:type="spellStart"/>
      <w:r w:rsidRPr="0065257C">
        <w:rPr>
          <w:sz w:val="24"/>
          <w:szCs w:val="24"/>
        </w:rPr>
        <w:t>nafasi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kutatua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uhalifu</w:t>
      </w:r>
      <w:proofErr w:type="spellEnd"/>
      <w:r w:rsidRPr="0065257C">
        <w:rPr>
          <w:sz w:val="24"/>
          <w:szCs w:val="24"/>
        </w:rPr>
        <w:t xml:space="preserve">, </w:t>
      </w:r>
      <w:proofErr w:type="spellStart"/>
      <w:r w:rsidRPr="0065257C">
        <w:rPr>
          <w:sz w:val="24"/>
          <w:szCs w:val="24"/>
        </w:rPr>
        <w:t>mahitaji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mwathiriwa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jumuia</w:t>
      </w:r>
      <w:proofErr w:type="spellEnd"/>
      <w:r w:rsidRPr="0065257C">
        <w:rPr>
          <w:sz w:val="24"/>
          <w:szCs w:val="24"/>
        </w:rPr>
        <w:t xml:space="preserve">. </w:t>
      </w:r>
    </w:p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proofErr w:type="spellStart"/>
      <w:r w:rsidRPr="0065257C">
        <w:rPr>
          <w:sz w:val="24"/>
          <w:szCs w:val="24"/>
        </w:rPr>
        <w:t>Ikiwa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polisi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wataendelea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na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uchunguzi</w:t>
      </w:r>
      <w:proofErr w:type="spellEnd"/>
      <w:r w:rsidRPr="0065257C">
        <w:rPr>
          <w:sz w:val="24"/>
          <w:szCs w:val="24"/>
        </w:rPr>
        <w:t xml:space="preserve">, </w:t>
      </w:r>
      <w:proofErr w:type="spellStart"/>
      <w:r w:rsidRPr="0065257C">
        <w:rPr>
          <w:sz w:val="24"/>
          <w:szCs w:val="24"/>
        </w:rPr>
        <w:t>watapatia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mhasiriwa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nakala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maandiko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yao</w:t>
      </w:r>
      <w:proofErr w:type="spellEnd"/>
      <w:r w:rsidRPr="0065257C">
        <w:rPr>
          <w:sz w:val="24"/>
          <w:szCs w:val="24"/>
        </w:rPr>
        <w:t xml:space="preserve">. </w:t>
      </w:r>
      <w:proofErr w:type="spellStart"/>
      <w:r w:rsidRPr="0065257C">
        <w:rPr>
          <w:sz w:val="24"/>
          <w:szCs w:val="24"/>
        </w:rPr>
        <w:t>Maandiko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ni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rekodi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iliyochapishwa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inayoelezea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kilichotokea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katika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maneno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mhasiriwa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mwenyewe</w:t>
      </w:r>
      <w:proofErr w:type="spellEnd"/>
      <w:r w:rsidRPr="0065257C">
        <w:rPr>
          <w:sz w:val="24"/>
          <w:szCs w:val="24"/>
        </w:rPr>
        <w:t>.</w:t>
      </w:r>
    </w:p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65257C">
        <w:rPr>
          <w:sz w:val="24"/>
          <w:szCs w:val="24"/>
        </w:rPr>
        <w:t>Polisi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watamjulisha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mhasiriwa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jinsi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uchunguzi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unavyoendelea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isipokuwa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wakati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uwezekano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itahatarisha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matakoeo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uchunguzi</w:t>
      </w:r>
      <w:proofErr w:type="spellEnd"/>
      <w:r w:rsidRPr="0065257C">
        <w:rPr>
          <w:sz w:val="24"/>
          <w:szCs w:val="24"/>
        </w:rPr>
        <w:t>.</w:t>
      </w:r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Wahasiriwa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wanafaa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kuambia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polisi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ambapo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maelezo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mawasiliano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yao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inapobadilika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ili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polisi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waweze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kuwasiliana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nao</w:t>
      </w:r>
      <w:proofErr w:type="spellEnd"/>
      <w:r w:rsidRPr="0065257C">
        <w:rPr>
          <w:sz w:val="24"/>
          <w:szCs w:val="24"/>
        </w:rPr>
        <w:t>.</w:t>
      </w:r>
    </w:p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proofErr w:type="spellStart"/>
      <w:r w:rsidRPr="0065257C">
        <w:rPr>
          <w:sz w:val="24"/>
          <w:szCs w:val="24"/>
        </w:rPr>
        <w:t>Polisi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watamjulisha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mwathiriwa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mashtaka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yanayomkabili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mtuhumiwa</w:t>
      </w:r>
      <w:proofErr w:type="spellEnd"/>
      <w:r w:rsidRPr="0065257C">
        <w:rPr>
          <w:sz w:val="24"/>
          <w:szCs w:val="24"/>
        </w:rPr>
        <w:t xml:space="preserve"> au </w:t>
      </w:r>
      <w:proofErr w:type="spellStart"/>
      <w:r w:rsidRPr="0065257C">
        <w:rPr>
          <w:sz w:val="24"/>
          <w:szCs w:val="24"/>
        </w:rPr>
        <w:t>sababu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kutomfungulia</w:t>
      </w:r>
      <w:proofErr w:type="spellEnd"/>
      <w:r w:rsidRPr="0065257C">
        <w:rPr>
          <w:sz w:val="24"/>
          <w:szCs w:val="24"/>
        </w:rPr>
        <w:t xml:space="preserve">  </w:t>
      </w:r>
      <w:proofErr w:type="spellStart"/>
      <w:r w:rsidRPr="0065257C">
        <w:rPr>
          <w:sz w:val="24"/>
          <w:szCs w:val="24"/>
        </w:rPr>
        <w:t>mashtaka</w:t>
      </w:r>
      <w:proofErr w:type="spellEnd"/>
      <w:proofErr w:type="gramEnd"/>
      <w:r w:rsidRPr="0065257C">
        <w:rPr>
          <w:sz w:val="24"/>
          <w:szCs w:val="24"/>
        </w:rPr>
        <w:t>.</w:t>
      </w:r>
    </w:p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proofErr w:type="spellStart"/>
      <w:r w:rsidRPr="0065257C">
        <w:rPr>
          <w:sz w:val="24"/>
          <w:szCs w:val="24"/>
        </w:rPr>
        <w:t>Watamjulisha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mhasiriwa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tarehe</w:t>
      </w:r>
      <w:proofErr w:type="spellEnd"/>
      <w:r w:rsidRPr="0065257C">
        <w:rPr>
          <w:sz w:val="24"/>
          <w:szCs w:val="24"/>
        </w:rPr>
        <w:t xml:space="preserve">, </w:t>
      </w:r>
      <w:proofErr w:type="spellStart"/>
      <w:proofErr w:type="gramStart"/>
      <w:r w:rsidRPr="0065257C">
        <w:rPr>
          <w:sz w:val="24"/>
          <w:szCs w:val="24"/>
        </w:rPr>
        <w:t>na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mahali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ambapo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anaweza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kusikiza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mashtaka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yaliyokabiliwa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mtuhumiwa</w:t>
      </w:r>
      <w:proofErr w:type="spellEnd"/>
      <w:r w:rsidRPr="0065257C">
        <w:rPr>
          <w:sz w:val="24"/>
          <w:szCs w:val="24"/>
        </w:rPr>
        <w:t xml:space="preserve">. </w:t>
      </w:r>
    </w:p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proofErr w:type="spellStart"/>
      <w:r w:rsidRPr="0065257C">
        <w:rPr>
          <w:sz w:val="24"/>
          <w:szCs w:val="24"/>
        </w:rPr>
        <w:t>Watamjulisha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mhasiriwa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matokeo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maendeleo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kesi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uhalifu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dhidi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mtuhumiwa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na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kama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kifungo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kilichotolewa</w:t>
      </w:r>
      <w:proofErr w:type="spellEnd"/>
      <w:r w:rsidRPr="0065257C">
        <w:rPr>
          <w:sz w:val="24"/>
          <w:szCs w:val="24"/>
        </w:rPr>
        <w:t>.</w:t>
      </w:r>
    </w:p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proofErr w:type="spellStart"/>
      <w:r w:rsidRPr="0065257C">
        <w:rPr>
          <w:sz w:val="24"/>
          <w:szCs w:val="24"/>
        </w:rPr>
        <w:t>Kwa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mashtaka</w:t>
      </w:r>
      <w:proofErr w:type="spellEnd"/>
      <w:r w:rsidRPr="0065257C">
        <w:rPr>
          <w:sz w:val="24"/>
          <w:szCs w:val="24"/>
        </w:rPr>
        <w:t xml:space="preserve"> kali </w:t>
      </w:r>
      <w:proofErr w:type="spellStart"/>
      <w:r w:rsidRPr="0065257C">
        <w:rPr>
          <w:sz w:val="24"/>
          <w:szCs w:val="24"/>
        </w:rPr>
        <w:t>inayohusisha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unyanyasaji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wa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kijinsia</w:t>
      </w:r>
      <w:proofErr w:type="spellEnd"/>
      <w:r w:rsidRPr="0065257C">
        <w:rPr>
          <w:sz w:val="24"/>
          <w:szCs w:val="24"/>
        </w:rPr>
        <w:t xml:space="preserve">, au </w:t>
      </w:r>
      <w:proofErr w:type="spellStart"/>
      <w:r w:rsidRPr="0065257C">
        <w:rPr>
          <w:sz w:val="24"/>
          <w:szCs w:val="24"/>
        </w:rPr>
        <w:t>madhara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halisi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mwili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kutokea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na</w:t>
      </w:r>
      <w:proofErr w:type="spellEnd"/>
      <w:r w:rsidRPr="0065257C">
        <w:rPr>
          <w:sz w:val="24"/>
          <w:szCs w:val="24"/>
        </w:rPr>
        <w:t xml:space="preserve">/au </w:t>
      </w:r>
      <w:proofErr w:type="spellStart"/>
      <w:r w:rsidRPr="0065257C">
        <w:rPr>
          <w:sz w:val="24"/>
          <w:szCs w:val="24"/>
        </w:rPr>
        <w:t>ugonjwa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akili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kutokea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mwathiriwa</w:t>
      </w:r>
      <w:proofErr w:type="spellEnd"/>
      <w:r w:rsidRPr="0065257C">
        <w:rPr>
          <w:sz w:val="24"/>
          <w:szCs w:val="24"/>
        </w:rPr>
        <w:t xml:space="preserve">, </w:t>
      </w:r>
      <w:proofErr w:type="spellStart"/>
      <w:r w:rsidRPr="0065257C">
        <w:rPr>
          <w:sz w:val="24"/>
          <w:szCs w:val="24"/>
        </w:rPr>
        <w:t>sharti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mwathirika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ahusishwe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kabla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uamuzi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wowote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kufanywa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ili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kubadilisha</w:t>
      </w:r>
      <w:proofErr w:type="spellEnd"/>
      <w:r w:rsidRPr="0065257C">
        <w:rPr>
          <w:sz w:val="24"/>
          <w:szCs w:val="24"/>
        </w:rPr>
        <w:t xml:space="preserve"> au </w:t>
      </w:r>
      <w:proofErr w:type="spellStart"/>
      <w:r w:rsidRPr="0065257C">
        <w:rPr>
          <w:sz w:val="24"/>
          <w:szCs w:val="24"/>
        </w:rPr>
        <w:t>kutoendelea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mashtaka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dhidi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mtuhumiwa</w:t>
      </w:r>
      <w:proofErr w:type="spellEnd"/>
      <w:r w:rsidRPr="0065257C">
        <w:rPr>
          <w:sz w:val="24"/>
          <w:szCs w:val="24"/>
        </w:rPr>
        <w:t>.</w:t>
      </w:r>
    </w:p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r w:rsidRPr="0065257C">
        <w:rPr>
          <w:sz w:val="24"/>
          <w:szCs w:val="24"/>
        </w:rPr>
        <w:t xml:space="preserve">Mara </w:t>
      </w:r>
      <w:proofErr w:type="spellStart"/>
      <w:r w:rsidRPr="0065257C">
        <w:rPr>
          <w:sz w:val="24"/>
          <w:szCs w:val="24"/>
        </w:rPr>
        <w:t>tu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mkosefu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anapotiwa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nguvuni</w:t>
      </w:r>
      <w:proofErr w:type="spellEnd"/>
      <w:r w:rsidRPr="0065257C">
        <w:rPr>
          <w:sz w:val="24"/>
          <w:szCs w:val="24"/>
        </w:rPr>
        <w:t xml:space="preserve">, </w:t>
      </w:r>
      <w:proofErr w:type="spellStart"/>
      <w:r w:rsidRPr="0065257C">
        <w:rPr>
          <w:sz w:val="24"/>
          <w:szCs w:val="24"/>
        </w:rPr>
        <w:t>anajulikana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kama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mtuhumiwa</w:t>
      </w:r>
      <w:proofErr w:type="spellEnd"/>
      <w:r w:rsidRPr="0065257C">
        <w:rPr>
          <w:sz w:val="24"/>
          <w:szCs w:val="24"/>
        </w:rPr>
        <w:t>.</w:t>
      </w:r>
    </w:p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proofErr w:type="spellStart"/>
      <w:r w:rsidRPr="0065257C">
        <w:rPr>
          <w:sz w:val="24"/>
          <w:szCs w:val="24"/>
        </w:rPr>
        <w:t>Wanaweza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kuachiliwa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na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ilani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kuhudhuria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korti</w:t>
      </w:r>
      <w:proofErr w:type="spellEnd"/>
      <w:r w:rsidRPr="0065257C">
        <w:rPr>
          <w:sz w:val="24"/>
          <w:szCs w:val="24"/>
        </w:rPr>
        <w:t>.</w:t>
      </w:r>
    </w:p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r w:rsidRPr="0065257C">
        <w:rPr>
          <w:sz w:val="24"/>
          <w:szCs w:val="24"/>
        </w:rPr>
        <w:t xml:space="preserve">Au, </w:t>
      </w:r>
      <w:proofErr w:type="spellStart"/>
      <w:r w:rsidRPr="0065257C">
        <w:rPr>
          <w:sz w:val="24"/>
          <w:szCs w:val="24"/>
        </w:rPr>
        <w:t>mtuhumiwa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anaweza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kuachiliwa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kwa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dhamana</w:t>
      </w:r>
      <w:proofErr w:type="spellEnd"/>
      <w:r w:rsidRPr="0065257C">
        <w:rPr>
          <w:sz w:val="24"/>
          <w:szCs w:val="24"/>
        </w:rPr>
        <w:t xml:space="preserve">. </w:t>
      </w:r>
      <w:proofErr w:type="spellStart"/>
      <w:r w:rsidRPr="0065257C">
        <w:rPr>
          <w:sz w:val="24"/>
          <w:szCs w:val="24"/>
        </w:rPr>
        <w:t>Ikiwa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mhasiriwa</w:t>
      </w:r>
      <w:proofErr w:type="spellEnd"/>
      <w:r w:rsidRPr="0065257C">
        <w:rPr>
          <w:sz w:val="24"/>
          <w:szCs w:val="24"/>
        </w:rPr>
        <w:t xml:space="preserve"> au </w:t>
      </w:r>
      <w:proofErr w:type="spellStart"/>
      <w:r w:rsidRPr="0065257C">
        <w:rPr>
          <w:sz w:val="24"/>
          <w:szCs w:val="24"/>
        </w:rPr>
        <w:t>shahidi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anahofia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usalama</w:t>
      </w:r>
      <w:proofErr w:type="spellEnd"/>
      <w:r w:rsidRPr="0065257C">
        <w:rPr>
          <w:sz w:val="24"/>
          <w:szCs w:val="24"/>
        </w:rPr>
        <w:t xml:space="preserve"> wake, </w:t>
      </w:r>
      <w:proofErr w:type="spellStart"/>
      <w:r w:rsidRPr="0065257C">
        <w:rPr>
          <w:sz w:val="24"/>
          <w:szCs w:val="24"/>
        </w:rPr>
        <w:t>polisi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watamjulisha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mwendesha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mashtaka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atakayehakikisha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kwamba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mahakama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inazingatia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hilo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wakati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kutathmini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maombi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dhamana</w:t>
      </w:r>
      <w:proofErr w:type="spellEnd"/>
      <w:r w:rsidRPr="0065257C">
        <w:rPr>
          <w:sz w:val="24"/>
          <w:szCs w:val="24"/>
        </w:rPr>
        <w:t xml:space="preserve">. </w:t>
      </w:r>
      <w:proofErr w:type="spellStart"/>
      <w:r w:rsidRPr="0065257C">
        <w:rPr>
          <w:sz w:val="24"/>
          <w:szCs w:val="24"/>
        </w:rPr>
        <w:t>Kanuni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za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dhamana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zinaweza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kuwekwa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juu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mtuhumiwa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na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mahakama</w:t>
      </w:r>
      <w:proofErr w:type="spellEnd"/>
      <w:r w:rsidRPr="0065257C">
        <w:rPr>
          <w:sz w:val="24"/>
          <w:szCs w:val="24"/>
        </w:rPr>
        <w:t xml:space="preserve">. </w:t>
      </w:r>
      <w:proofErr w:type="spellStart"/>
      <w:proofErr w:type="gramStart"/>
      <w:r w:rsidRPr="0065257C">
        <w:rPr>
          <w:sz w:val="24"/>
          <w:szCs w:val="24"/>
        </w:rPr>
        <w:t>Polisi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wanaweza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kuwakamata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watuhumiwa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wanapokiuka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kanuni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hizo</w:t>
      </w:r>
      <w:proofErr w:type="spellEnd"/>
      <w:r w:rsidRPr="0065257C">
        <w:rPr>
          <w:sz w:val="24"/>
          <w:szCs w:val="24"/>
        </w:rPr>
        <w:t>.</w:t>
      </w:r>
      <w:proofErr w:type="gramEnd"/>
    </w:p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r w:rsidRPr="0065257C">
        <w:rPr>
          <w:sz w:val="24"/>
          <w:szCs w:val="24"/>
        </w:rPr>
        <w:t xml:space="preserve">Au, </w:t>
      </w:r>
      <w:proofErr w:type="spellStart"/>
      <w:r w:rsidRPr="0065257C">
        <w:rPr>
          <w:sz w:val="24"/>
          <w:szCs w:val="24"/>
        </w:rPr>
        <w:t>mtuhumiwa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anaweza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kutiwa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mbaroni</w:t>
      </w:r>
      <w:proofErr w:type="spellEnd"/>
      <w:r w:rsidRPr="0065257C">
        <w:rPr>
          <w:sz w:val="24"/>
          <w:szCs w:val="24"/>
        </w:rPr>
        <w:t xml:space="preserve"> - </w:t>
      </w:r>
      <w:proofErr w:type="spellStart"/>
      <w:r w:rsidRPr="0065257C">
        <w:rPr>
          <w:sz w:val="24"/>
          <w:szCs w:val="24"/>
        </w:rPr>
        <w:t>inayojulikana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pia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kama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rumande</w:t>
      </w:r>
      <w:proofErr w:type="spellEnd"/>
      <w:r w:rsidRPr="0065257C">
        <w:rPr>
          <w:sz w:val="24"/>
          <w:szCs w:val="24"/>
        </w:rPr>
        <w:t xml:space="preserve"> – </w:t>
      </w:r>
      <w:proofErr w:type="spellStart"/>
      <w:r w:rsidRPr="0065257C">
        <w:rPr>
          <w:sz w:val="24"/>
          <w:szCs w:val="24"/>
        </w:rPr>
        <w:t>mpaka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kesi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itakapopelekwa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mbele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mahakama</w:t>
      </w:r>
      <w:proofErr w:type="spellEnd"/>
      <w:r w:rsidRPr="0065257C">
        <w:rPr>
          <w:sz w:val="24"/>
          <w:szCs w:val="24"/>
        </w:rPr>
        <w:t>.</w:t>
      </w:r>
    </w:p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proofErr w:type="spellStart"/>
      <w:r w:rsidRPr="0065257C">
        <w:rPr>
          <w:sz w:val="24"/>
          <w:szCs w:val="24"/>
        </w:rPr>
        <w:t>Polisi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wanafaa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kumjulisha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mhasiriwa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juu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uamuzi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wakuendelea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na</w:t>
      </w:r>
      <w:proofErr w:type="spellEnd"/>
      <w:proofErr w:type="gramEnd"/>
      <w:r w:rsidRPr="0065257C">
        <w:rPr>
          <w:sz w:val="24"/>
          <w:szCs w:val="24"/>
        </w:rPr>
        <w:t xml:space="preserve">, au </w:t>
      </w:r>
      <w:proofErr w:type="spellStart"/>
      <w:r w:rsidRPr="0065257C">
        <w:rPr>
          <w:sz w:val="24"/>
          <w:szCs w:val="24"/>
        </w:rPr>
        <w:t>kusimamisha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uchunguzi</w:t>
      </w:r>
      <w:proofErr w:type="spellEnd"/>
      <w:r w:rsidRPr="0065257C">
        <w:rPr>
          <w:sz w:val="24"/>
          <w:szCs w:val="24"/>
        </w:rPr>
        <w:t xml:space="preserve">. Ni </w:t>
      </w:r>
      <w:proofErr w:type="spellStart"/>
      <w:r w:rsidRPr="0065257C">
        <w:rPr>
          <w:sz w:val="24"/>
          <w:szCs w:val="24"/>
        </w:rPr>
        <w:t>muhimu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waathiriwa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kujua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mwanzoni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yakwamba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wanapotoa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maelezo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mtuhumiwa</w:t>
      </w:r>
      <w:proofErr w:type="spellEnd"/>
      <w:r w:rsidRPr="0065257C">
        <w:rPr>
          <w:sz w:val="24"/>
          <w:szCs w:val="24"/>
        </w:rPr>
        <w:t xml:space="preserve">  </w:t>
      </w:r>
      <w:proofErr w:type="spellStart"/>
      <w:r w:rsidRPr="0065257C">
        <w:rPr>
          <w:sz w:val="24"/>
          <w:szCs w:val="24"/>
        </w:rPr>
        <w:t>anashitakiwa</w:t>
      </w:r>
      <w:proofErr w:type="spellEnd"/>
      <w:proofErr w:type="gramEnd"/>
      <w:r w:rsidRPr="0065257C">
        <w:rPr>
          <w:sz w:val="24"/>
          <w:szCs w:val="24"/>
        </w:rPr>
        <w:t xml:space="preserve"> , </w:t>
      </w:r>
      <w:proofErr w:type="spellStart"/>
      <w:r w:rsidRPr="0065257C">
        <w:rPr>
          <w:sz w:val="24"/>
          <w:szCs w:val="24"/>
        </w:rPr>
        <w:t>inanuiwa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mhasiriwa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atahitajiwa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kuenda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mbele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korti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kutoa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ushahidi</w:t>
      </w:r>
      <w:proofErr w:type="spellEnd"/>
      <w:r w:rsidRPr="0065257C">
        <w:rPr>
          <w:sz w:val="24"/>
          <w:szCs w:val="24"/>
        </w:rPr>
        <w:t>.</w:t>
      </w:r>
    </w:p>
    <w:p w:rsidR="0065257C" w:rsidRDefault="0065257C" w:rsidP="0065257C">
      <w:pPr>
        <w:spacing w:after="0" w:line="240" w:lineRule="auto"/>
        <w:rPr>
          <w:sz w:val="24"/>
          <w:szCs w:val="24"/>
        </w:rPr>
      </w:pPr>
      <w:proofErr w:type="spellStart"/>
      <w:r w:rsidRPr="0065257C">
        <w:rPr>
          <w:sz w:val="24"/>
          <w:szCs w:val="24"/>
        </w:rPr>
        <w:t>Polisi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watamjulisha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mhasiriwa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juu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matokeo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ombi</w:t>
      </w:r>
      <w:proofErr w:type="spellEnd"/>
      <w:r w:rsidRPr="0065257C">
        <w:rPr>
          <w:sz w:val="24"/>
          <w:szCs w:val="24"/>
        </w:rPr>
        <w:t xml:space="preserve"> la </w:t>
      </w:r>
      <w:proofErr w:type="spellStart"/>
      <w:r w:rsidRPr="0065257C">
        <w:rPr>
          <w:sz w:val="24"/>
          <w:szCs w:val="24"/>
        </w:rPr>
        <w:t>dhamana</w:t>
      </w:r>
      <w:proofErr w:type="spellEnd"/>
      <w:r w:rsidRPr="0065257C">
        <w:rPr>
          <w:sz w:val="24"/>
          <w:szCs w:val="24"/>
        </w:rPr>
        <w:t xml:space="preserve">, </w:t>
      </w:r>
      <w:proofErr w:type="spellStart"/>
      <w:r w:rsidRPr="0065257C">
        <w:rPr>
          <w:sz w:val="24"/>
          <w:szCs w:val="24"/>
        </w:rPr>
        <w:t>haswa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ikiwa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mtuhumiwa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ameshtakiwa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na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unyanyasaji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kijinsia</w:t>
      </w:r>
      <w:proofErr w:type="spellEnd"/>
      <w:r w:rsidRPr="0065257C">
        <w:rPr>
          <w:sz w:val="24"/>
          <w:szCs w:val="24"/>
        </w:rPr>
        <w:t xml:space="preserve"> au </w:t>
      </w:r>
      <w:proofErr w:type="spellStart"/>
      <w:r w:rsidRPr="0065257C">
        <w:rPr>
          <w:sz w:val="24"/>
          <w:szCs w:val="24"/>
        </w:rPr>
        <w:t>uhalifu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wowote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mkubwa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ukatili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kibinafsi</w:t>
      </w:r>
      <w:proofErr w:type="spellEnd"/>
      <w:r w:rsidRPr="0065257C">
        <w:rPr>
          <w:sz w:val="24"/>
          <w:szCs w:val="24"/>
        </w:rPr>
        <w:t xml:space="preserve">. </w:t>
      </w:r>
      <w:proofErr w:type="spellStart"/>
      <w:proofErr w:type="gramStart"/>
      <w:r w:rsidRPr="0065257C">
        <w:rPr>
          <w:sz w:val="24"/>
          <w:szCs w:val="24"/>
        </w:rPr>
        <w:t>Polisi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wanapaswa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kushauri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waathiriwa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jinsi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kufanya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iwapo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mtuhumiwa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anakiuka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kanuni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za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dhamana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yake</w:t>
      </w:r>
      <w:proofErr w:type="spellEnd"/>
      <w:r w:rsidRPr="0065257C">
        <w:rPr>
          <w:sz w:val="24"/>
          <w:szCs w:val="24"/>
        </w:rPr>
        <w:t>.</w:t>
      </w:r>
      <w:proofErr w:type="gramEnd"/>
      <w:r w:rsidRPr="0065257C">
        <w:rPr>
          <w:sz w:val="24"/>
          <w:szCs w:val="24"/>
        </w:rPr>
        <w:t xml:space="preserve">  </w:t>
      </w:r>
    </w:p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proofErr w:type="spellStart"/>
      <w:r w:rsidRPr="0065257C">
        <w:rPr>
          <w:sz w:val="24"/>
          <w:szCs w:val="24"/>
        </w:rPr>
        <w:lastRenderedPageBreak/>
        <w:t>Kulingana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asili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uhalifu</w:t>
      </w:r>
      <w:proofErr w:type="spellEnd"/>
      <w:r w:rsidRPr="0065257C">
        <w:rPr>
          <w:sz w:val="24"/>
          <w:szCs w:val="24"/>
        </w:rPr>
        <w:t xml:space="preserve">, </w:t>
      </w:r>
      <w:proofErr w:type="spellStart"/>
      <w:r w:rsidRPr="0065257C">
        <w:rPr>
          <w:sz w:val="24"/>
          <w:szCs w:val="24"/>
        </w:rPr>
        <w:t>kuna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jinsi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zingine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za</w:t>
      </w:r>
      <w:proofErr w:type="spellEnd"/>
      <w:r w:rsidRPr="0065257C">
        <w:rPr>
          <w:sz w:val="24"/>
          <w:szCs w:val="24"/>
        </w:rPr>
        <w:t xml:space="preserve">  </w:t>
      </w:r>
      <w:proofErr w:type="spellStart"/>
      <w:r w:rsidRPr="0065257C">
        <w:rPr>
          <w:sz w:val="24"/>
          <w:szCs w:val="24"/>
        </w:rPr>
        <w:t>kushughulikia</w:t>
      </w:r>
      <w:proofErr w:type="spellEnd"/>
      <w:proofErr w:type="gramEnd"/>
      <w:r w:rsidRPr="0065257C">
        <w:rPr>
          <w:sz w:val="24"/>
          <w:szCs w:val="24"/>
        </w:rPr>
        <w:t xml:space="preserve">   </w:t>
      </w:r>
      <w:proofErr w:type="spellStart"/>
      <w:r w:rsidRPr="0065257C">
        <w:rPr>
          <w:sz w:val="24"/>
          <w:szCs w:val="24"/>
        </w:rPr>
        <w:t>wakosefu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badala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kuenda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kortini</w:t>
      </w:r>
      <w:proofErr w:type="spellEnd"/>
      <w:r w:rsidRPr="0065257C">
        <w:rPr>
          <w:sz w:val="24"/>
          <w:szCs w:val="24"/>
        </w:rPr>
        <w:t xml:space="preserve">.  </w:t>
      </w:r>
      <w:proofErr w:type="spellStart"/>
      <w:r w:rsidRPr="0065257C">
        <w:rPr>
          <w:sz w:val="24"/>
          <w:szCs w:val="24"/>
        </w:rPr>
        <w:t>Njia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zifuatazo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sharti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ziambatane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na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vigezo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maalum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kabla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kuchukuliwa</w:t>
      </w:r>
      <w:proofErr w:type="spellEnd"/>
      <w:r w:rsidRPr="0065257C">
        <w:rPr>
          <w:sz w:val="24"/>
          <w:szCs w:val="24"/>
        </w:rPr>
        <w:t xml:space="preserve">, </w:t>
      </w:r>
      <w:proofErr w:type="spellStart"/>
      <w:r w:rsidRPr="0065257C">
        <w:rPr>
          <w:sz w:val="24"/>
          <w:szCs w:val="24"/>
        </w:rPr>
        <w:t>na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hizi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ni</w:t>
      </w:r>
      <w:proofErr w:type="spellEnd"/>
      <w:r w:rsidRPr="0065257C">
        <w:rPr>
          <w:sz w:val="24"/>
          <w:szCs w:val="24"/>
        </w:rPr>
        <w:t>:</w:t>
      </w:r>
    </w:p>
    <w:p w:rsidR="0065257C" w:rsidRPr="0065257C" w:rsidRDefault="0065257C" w:rsidP="00A92869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RPr="0065257C">
        <w:rPr>
          <w:sz w:val="24"/>
          <w:szCs w:val="24"/>
        </w:rPr>
        <w:t>•</w:t>
      </w:r>
      <w:r w:rsidRPr="0065257C">
        <w:rPr>
          <w:sz w:val="24"/>
          <w:szCs w:val="24"/>
        </w:rPr>
        <w:tab/>
      </w:r>
      <w:proofErr w:type="spellStart"/>
      <w:r w:rsidRPr="0065257C">
        <w:rPr>
          <w:sz w:val="24"/>
          <w:szCs w:val="24"/>
        </w:rPr>
        <w:t>Ilani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ukiukwaji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uhalifu</w:t>
      </w:r>
      <w:proofErr w:type="spellEnd"/>
      <w:proofErr w:type="gramStart"/>
      <w:r w:rsidRPr="0065257C">
        <w:rPr>
          <w:sz w:val="24"/>
          <w:szCs w:val="24"/>
        </w:rPr>
        <w:t xml:space="preserve">,  </w:t>
      </w:r>
      <w:proofErr w:type="spellStart"/>
      <w:r w:rsidRPr="0065257C">
        <w:rPr>
          <w:sz w:val="24"/>
          <w:szCs w:val="24"/>
        </w:rPr>
        <w:t>faini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hapo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kwa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hapo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kwa</w:t>
      </w:r>
      <w:proofErr w:type="spellEnd"/>
      <w:r w:rsidRPr="0065257C">
        <w:rPr>
          <w:sz w:val="24"/>
          <w:szCs w:val="24"/>
        </w:rPr>
        <w:t xml:space="preserve">  </w:t>
      </w:r>
      <w:proofErr w:type="spellStart"/>
      <w:r w:rsidRPr="0065257C">
        <w:rPr>
          <w:sz w:val="24"/>
          <w:szCs w:val="24"/>
        </w:rPr>
        <w:t>makosa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fulani</w:t>
      </w:r>
      <w:proofErr w:type="spellEnd"/>
    </w:p>
    <w:p w:rsidR="0065257C" w:rsidRPr="0065257C" w:rsidRDefault="0065257C" w:rsidP="00A92869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RPr="0065257C">
        <w:rPr>
          <w:sz w:val="24"/>
          <w:szCs w:val="24"/>
        </w:rPr>
        <w:t>•</w:t>
      </w:r>
      <w:r w:rsidRPr="0065257C">
        <w:rPr>
          <w:sz w:val="24"/>
          <w:szCs w:val="24"/>
        </w:rPr>
        <w:tab/>
      </w:r>
      <w:proofErr w:type="spellStart"/>
      <w:r w:rsidRPr="0065257C">
        <w:rPr>
          <w:sz w:val="24"/>
          <w:szCs w:val="24"/>
        </w:rPr>
        <w:t>Kongamano</w:t>
      </w:r>
      <w:proofErr w:type="spellEnd"/>
      <w:r w:rsidRPr="0065257C">
        <w:rPr>
          <w:sz w:val="24"/>
          <w:szCs w:val="24"/>
        </w:rPr>
        <w:t xml:space="preserve"> la </w:t>
      </w:r>
      <w:proofErr w:type="spellStart"/>
      <w:r w:rsidRPr="0065257C">
        <w:rPr>
          <w:sz w:val="24"/>
          <w:szCs w:val="24"/>
        </w:rPr>
        <w:t>Hukumu</w:t>
      </w:r>
      <w:proofErr w:type="spellEnd"/>
      <w:r w:rsidRPr="0065257C">
        <w:rPr>
          <w:sz w:val="24"/>
          <w:szCs w:val="24"/>
        </w:rPr>
        <w:t xml:space="preserve"> – </w:t>
      </w:r>
      <w:proofErr w:type="spellStart"/>
      <w:r w:rsidRPr="0065257C">
        <w:rPr>
          <w:sz w:val="24"/>
          <w:szCs w:val="24"/>
        </w:rPr>
        <w:t>upatanishi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kati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mkosefu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na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mwathiriwa</w:t>
      </w:r>
      <w:proofErr w:type="spellEnd"/>
      <w:r w:rsidRPr="0065257C">
        <w:rPr>
          <w:sz w:val="24"/>
          <w:szCs w:val="24"/>
        </w:rPr>
        <w:t xml:space="preserve"> </w:t>
      </w:r>
    </w:p>
    <w:p w:rsidR="0065257C" w:rsidRPr="0065257C" w:rsidRDefault="0065257C" w:rsidP="0065257C">
      <w:pPr>
        <w:spacing w:after="0" w:line="240" w:lineRule="auto"/>
        <w:rPr>
          <w:sz w:val="24"/>
          <w:szCs w:val="24"/>
        </w:rPr>
      </w:pPr>
      <w:r w:rsidRPr="0065257C">
        <w:rPr>
          <w:sz w:val="24"/>
          <w:szCs w:val="24"/>
        </w:rPr>
        <w:t>Na</w:t>
      </w:r>
    </w:p>
    <w:p w:rsidR="0065257C" w:rsidRPr="0065257C" w:rsidRDefault="0065257C" w:rsidP="00A92869">
      <w:pPr>
        <w:tabs>
          <w:tab w:val="left" w:pos="284"/>
        </w:tabs>
        <w:spacing w:after="0" w:line="240" w:lineRule="auto"/>
        <w:ind w:left="284" w:hanging="284"/>
        <w:rPr>
          <w:sz w:val="24"/>
          <w:szCs w:val="24"/>
        </w:rPr>
      </w:pPr>
      <w:r w:rsidRPr="0065257C">
        <w:rPr>
          <w:sz w:val="24"/>
          <w:szCs w:val="24"/>
        </w:rPr>
        <w:t>•</w:t>
      </w:r>
      <w:r w:rsidRPr="0065257C">
        <w:rPr>
          <w:sz w:val="24"/>
          <w:szCs w:val="24"/>
        </w:rPr>
        <w:tab/>
      </w:r>
      <w:proofErr w:type="spellStart"/>
      <w:r w:rsidRPr="0065257C">
        <w:rPr>
          <w:sz w:val="24"/>
          <w:szCs w:val="24"/>
        </w:rPr>
        <w:t>Hukumu</w:t>
      </w:r>
      <w:proofErr w:type="spellEnd"/>
      <w:r w:rsidRPr="0065257C">
        <w:rPr>
          <w:sz w:val="24"/>
          <w:szCs w:val="24"/>
        </w:rPr>
        <w:t xml:space="preserve"> la </w:t>
      </w:r>
      <w:proofErr w:type="spellStart"/>
      <w:r w:rsidRPr="0065257C">
        <w:rPr>
          <w:sz w:val="24"/>
          <w:szCs w:val="24"/>
        </w:rPr>
        <w:t>Duara</w:t>
      </w:r>
      <w:proofErr w:type="spellEnd"/>
      <w:r w:rsidRPr="0065257C">
        <w:rPr>
          <w:sz w:val="24"/>
          <w:szCs w:val="24"/>
        </w:rPr>
        <w:t xml:space="preserve">, </w:t>
      </w:r>
      <w:proofErr w:type="spellStart"/>
      <w:r w:rsidRPr="0065257C">
        <w:rPr>
          <w:sz w:val="24"/>
          <w:szCs w:val="24"/>
        </w:rPr>
        <w:t>adhabu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mbadala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wakosefu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wa</w:t>
      </w:r>
      <w:proofErr w:type="spellEnd"/>
      <w:r w:rsidRPr="0065257C">
        <w:rPr>
          <w:sz w:val="24"/>
          <w:szCs w:val="24"/>
        </w:rPr>
        <w:t xml:space="preserve">  </w:t>
      </w:r>
      <w:proofErr w:type="spellStart"/>
      <w:r w:rsidRPr="0065257C">
        <w:rPr>
          <w:sz w:val="24"/>
          <w:szCs w:val="24"/>
        </w:rPr>
        <w:t>asili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ya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kiaborijino</w:t>
      </w:r>
      <w:proofErr w:type="spellEnd"/>
      <w:r w:rsidRPr="0065257C">
        <w:rPr>
          <w:sz w:val="24"/>
          <w:szCs w:val="24"/>
        </w:rPr>
        <w:t xml:space="preserve">  </w:t>
      </w:r>
      <w:proofErr w:type="spellStart"/>
      <w:r w:rsidRPr="0065257C">
        <w:rPr>
          <w:sz w:val="24"/>
          <w:szCs w:val="24"/>
        </w:rPr>
        <w:t>wanaorudia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uhalifu</w:t>
      </w:r>
      <w:proofErr w:type="spellEnd"/>
      <w:r w:rsidRPr="0065257C">
        <w:rPr>
          <w:sz w:val="24"/>
          <w:szCs w:val="24"/>
        </w:rPr>
        <w:t>.</w:t>
      </w:r>
    </w:p>
    <w:p w:rsidR="0065257C" w:rsidRPr="0065257C" w:rsidRDefault="0065257C" w:rsidP="0065257C">
      <w:pPr>
        <w:spacing w:after="0" w:line="240" w:lineRule="auto"/>
        <w:rPr>
          <w:rFonts w:cs="Calibri"/>
          <w:iCs/>
          <w:sz w:val="24"/>
          <w:szCs w:val="24"/>
        </w:rPr>
      </w:pPr>
      <w:proofErr w:type="spellStart"/>
      <w:proofErr w:type="gramStart"/>
      <w:r w:rsidRPr="0065257C">
        <w:rPr>
          <w:rFonts w:cs="Calibri"/>
          <w:sz w:val="24"/>
          <w:szCs w:val="24"/>
        </w:rPr>
        <w:t>Vijana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wakosefu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wanaweza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kushughulikiwa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chini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ya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sheria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ya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vijana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wakosefu</w:t>
      </w:r>
      <w:proofErr w:type="spellEnd"/>
      <w:r w:rsidRPr="0065257C">
        <w:rPr>
          <w:rFonts w:cs="Calibri"/>
          <w:sz w:val="24"/>
          <w:szCs w:val="24"/>
        </w:rPr>
        <w:t xml:space="preserve"> 1997</w:t>
      </w:r>
      <w:r w:rsidRPr="0065257C">
        <w:rPr>
          <w:rFonts w:cs="Calibri"/>
          <w:i/>
          <w:iCs/>
          <w:sz w:val="24"/>
          <w:szCs w:val="24"/>
        </w:rPr>
        <w:t>.</w:t>
      </w:r>
      <w:proofErr w:type="gramEnd"/>
      <w:r w:rsidRPr="0065257C">
        <w:rPr>
          <w:rFonts w:cs="Calibri"/>
          <w:i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Sheria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hii</w:t>
      </w:r>
      <w:proofErr w:type="spellEnd"/>
      <w:r w:rsidRPr="0065257C">
        <w:rPr>
          <w:rFonts w:cs="Calibri"/>
          <w:iCs/>
          <w:sz w:val="24"/>
          <w:szCs w:val="24"/>
        </w:rPr>
        <w:t xml:space="preserve">  </w:t>
      </w:r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inatumika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proofErr w:type="gramStart"/>
      <w:r w:rsidRPr="0065257C">
        <w:rPr>
          <w:sz w:val="24"/>
          <w:szCs w:val="24"/>
        </w:rPr>
        <w:t>kwa</w:t>
      </w:r>
      <w:proofErr w:type="spellEnd"/>
      <w:proofErr w:type="gram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makosa</w:t>
      </w:r>
      <w:proofErr w:type="spellEnd"/>
      <w:r w:rsidRPr="0065257C">
        <w:rPr>
          <w:sz w:val="24"/>
          <w:szCs w:val="24"/>
        </w:rPr>
        <w:t xml:space="preserve"> </w:t>
      </w:r>
      <w:proofErr w:type="spellStart"/>
      <w:r w:rsidRPr="0065257C">
        <w:rPr>
          <w:sz w:val="24"/>
          <w:szCs w:val="24"/>
        </w:rPr>
        <w:t>mengi</w:t>
      </w:r>
      <w:proofErr w:type="spellEnd"/>
      <w:r w:rsidRPr="0065257C" w:rsidDel="00FE7D6F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na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inawapa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polisi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chaguo</w:t>
      </w:r>
      <w:proofErr w:type="spellEnd"/>
      <w:r w:rsidRPr="0065257C">
        <w:rPr>
          <w:rFonts w:cs="Calibri"/>
          <w:iCs/>
          <w:sz w:val="24"/>
          <w:szCs w:val="24"/>
        </w:rPr>
        <w:t xml:space="preserve"> la </w:t>
      </w:r>
      <w:proofErr w:type="spellStart"/>
      <w:r w:rsidRPr="0065257C">
        <w:rPr>
          <w:rFonts w:cs="Calibri"/>
          <w:iCs/>
          <w:sz w:val="24"/>
          <w:szCs w:val="24"/>
        </w:rPr>
        <w:t>kuwapatia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vijana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wakosefu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onyo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isiyo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rasmi</w:t>
      </w:r>
      <w:proofErr w:type="spellEnd"/>
      <w:r w:rsidRPr="0065257C">
        <w:rPr>
          <w:rFonts w:cs="Calibri"/>
          <w:iCs/>
          <w:sz w:val="24"/>
          <w:szCs w:val="24"/>
        </w:rPr>
        <w:t xml:space="preserve">, </w:t>
      </w:r>
      <w:proofErr w:type="spellStart"/>
      <w:r w:rsidRPr="0065257C">
        <w:rPr>
          <w:rFonts w:cs="Calibri"/>
          <w:iCs/>
          <w:sz w:val="24"/>
          <w:szCs w:val="24"/>
        </w:rPr>
        <w:t>tahadhari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rasmi</w:t>
      </w:r>
      <w:proofErr w:type="spellEnd"/>
      <w:r w:rsidRPr="0065257C">
        <w:rPr>
          <w:rFonts w:cs="Calibri"/>
          <w:iCs/>
          <w:sz w:val="24"/>
          <w:szCs w:val="24"/>
        </w:rPr>
        <w:t xml:space="preserve"> au </w:t>
      </w:r>
      <w:proofErr w:type="spellStart"/>
      <w:r w:rsidRPr="0065257C">
        <w:rPr>
          <w:rFonts w:cs="Calibri"/>
          <w:iCs/>
          <w:sz w:val="24"/>
          <w:szCs w:val="24"/>
        </w:rPr>
        <w:t>mikutano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ya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vijana</w:t>
      </w:r>
      <w:proofErr w:type="spellEnd"/>
      <w:r w:rsidRPr="0065257C">
        <w:rPr>
          <w:rFonts w:cs="Calibri"/>
          <w:iCs/>
          <w:sz w:val="24"/>
          <w:szCs w:val="24"/>
        </w:rPr>
        <w:t>.</w:t>
      </w:r>
    </w:p>
    <w:p w:rsidR="0065257C" w:rsidRPr="0065257C" w:rsidRDefault="0065257C" w:rsidP="0065257C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65257C">
        <w:rPr>
          <w:rFonts w:cs="Calibri"/>
          <w:iCs/>
          <w:sz w:val="24"/>
          <w:szCs w:val="24"/>
        </w:rPr>
        <w:t>Kiasi</w:t>
      </w:r>
      <w:proofErr w:type="spellEnd"/>
      <w:r w:rsidRPr="0065257C">
        <w:rPr>
          <w:rFonts w:cs="Calibri"/>
          <w:iCs/>
          <w:sz w:val="24"/>
          <w:szCs w:val="24"/>
        </w:rPr>
        <w:t xml:space="preserve"> cha </w:t>
      </w:r>
      <w:proofErr w:type="spellStart"/>
      <w:r w:rsidRPr="0065257C">
        <w:rPr>
          <w:rFonts w:cs="Calibri"/>
          <w:iCs/>
          <w:sz w:val="24"/>
          <w:szCs w:val="24"/>
        </w:rPr>
        <w:t>madhara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kilichosababishwa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kwa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mhasiriwa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kinachukuliwa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katika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kuamua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kama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hatua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ni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mwafaka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r w:rsidRPr="0065257C">
        <w:rPr>
          <w:rFonts w:cs="Calibri"/>
          <w:iCs/>
          <w:sz w:val="24"/>
          <w:szCs w:val="24"/>
        </w:rPr>
        <w:t>chini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proofErr w:type="spellStart"/>
      <w:proofErr w:type="gramStart"/>
      <w:r w:rsidRPr="0065257C">
        <w:rPr>
          <w:rFonts w:cs="Calibri"/>
          <w:iCs/>
          <w:sz w:val="24"/>
          <w:szCs w:val="24"/>
        </w:rPr>
        <w:t>ya</w:t>
      </w:r>
      <w:proofErr w:type="spellEnd"/>
      <w:r w:rsidRPr="0065257C">
        <w:rPr>
          <w:rFonts w:cs="Calibri"/>
          <w:iCs/>
          <w:sz w:val="24"/>
          <w:szCs w:val="24"/>
        </w:rPr>
        <w:t xml:space="preserve"> </w:t>
      </w:r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sheria</w:t>
      </w:r>
      <w:proofErr w:type="spellEnd"/>
      <w:proofErr w:type="gram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ya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vijana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wakosefu</w:t>
      </w:r>
      <w:proofErr w:type="spellEnd"/>
      <w:r w:rsidRPr="0065257C">
        <w:rPr>
          <w:rFonts w:cs="Calibri"/>
          <w:sz w:val="24"/>
          <w:szCs w:val="24"/>
        </w:rPr>
        <w:t xml:space="preserve"> 1997.</w:t>
      </w:r>
    </w:p>
    <w:p w:rsidR="0065257C" w:rsidRPr="0065257C" w:rsidRDefault="0065257C" w:rsidP="0065257C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65257C">
        <w:rPr>
          <w:rFonts w:cs="Calibri"/>
          <w:sz w:val="24"/>
          <w:szCs w:val="24"/>
        </w:rPr>
        <w:t>Maelezo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zaidi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ya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waathirika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5257C">
        <w:rPr>
          <w:rFonts w:cs="Calibri"/>
          <w:sz w:val="24"/>
          <w:szCs w:val="24"/>
        </w:rPr>
        <w:t>wa</w:t>
      </w:r>
      <w:proofErr w:type="spellEnd"/>
      <w:proofErr w:type="gram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uhalifu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yanapatikana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kwa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kutembelea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tovuti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ya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Polisi</w:t>
      </w:r>
      <w:proofErr w:type="spellEnd"/>
      <w:r w:rsidRPr="0065257C">
        <w:rPr>
          <w:rFonts w:cs="Calibri"/>
          <w:sz w:val="24"/>
          <w:szCs w:val="24"/>
        </w:rPr>
        <w:t xml:space="preserve"> </w:t>
      </w:r>
      <w:proofErr w:type="spellStart"/>
      <w:r w:rsidRPr="0065257C">
        <w:rPr>
          <w:rFonts w:cs="Calibri"/>
          <w:sz w:val="24"/>
          <w:szCs w:val="24"/>
        </w:rPr>
        <w:t>wa</w:t>
      </w:r>
      <w:proofErr w:type="spellEnd"/>
      <w:r w:rsidRPr="0065257C">
        <w:rPr>
          <w:rFonts w:cs="Calibri"/>
          <w:sz w:val="24"/>
          <w:szCs w:val="24"/>
        </w:rPr>
        <w:t xml:space="preserve"> NSW </w:t>
      </w:r>
      <w:hyperlink r:id="rId5" w:history="1">
        <w:r w:rsidRPr="0065257C"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</w:p>
    <w:p w:rsidR="0065257C" w:rsidRPr="0065257C" w:rsidRDefault="0065257C" w:rsidP="0065257C">
      <w:pPr>
        <w:spacing w:after="0" w:line="240" w:lineRule="auto"/>
        <w:rPr>
          <w:rFonts w:cs="Calibri"/>
          <w:sz w:val="24"/>
          <w:szCs w:val="24"/>
        </w:rPr>
      </w:pPr>
      <w:r w:rsidRPr="0065257C">
        <w:rPr>
          <w:rFonts w:cs="Calibri"/>
          <w:sz w:val="24"/>
          <w:szCs w:val="24"/>
        </w:rPr>
        <w:t>Asante.</w:t>
      </w:r>
    </w:p>
    <w:p w:rsidR="0065257C" w:rsidRDefault="0065257C" w:rsidP="0065257C">
      <w:pPr>
        <w:spacing w:after="0" w:line="240" w:lineRule="auto"/>
      </w:pPr>
    </w:p>
    <w:p w:rsidR="0065257C" w:rsidRDefault="0065257C" w:rsidP="0065257C">
      <w:pPr>
        <w:spacing w:after="0" w:line="240" w:lineRule="auto"/>
      </w:pPr>
    </w:p>
    <w:p w:rsidR="0065257C" w:rsidRPr="0065257C" w:rsidRDefault="0065257C" w:rsidP="0065257C">
      <w:pPr>
        <w:spacing w:after="0" w:line="240" w:lineRule="auto"/>
      </w:pPr>
    </w:p>
    <w:sectPr w:rsidR="0065257C" w:rsidRPr="00652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6333"/>
    <w:multiLevelType w:val="hybridMultilevel"/>
    <w:tmpl w:val="B86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883"/>
    <w:multiLevelType w:val="hybridMultilevel"/>
    <w:tmpl w:val="E37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061F1"/>
    <w:multiLevelType w:val="hybridMultilevel"/>
    <w:tmpl w:val="299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079C3"/>
    <w:multiLevelType w:val="hybridMultilevel"/>
    <w:tmpl w:val="DF1C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54E41"/>
    <w:rsid w:val="000A2DF3"/>
    <w:rsid w:val="001410F7"/>
    <w:rsid w:val="001D5757"/>
    <w:rsid w:val="002176B1"/>
    <w:rsid w:val="002838E2"/>
    <w:rsid w:val="002C45EA"/>
    <w:rsid w:val="002C593B"/>
    <w:rsid w:val="00386DC3"/>
    <w:rsid w:val="003E218C"/>
    <w:rsid w:val="003F3556"/>
    <w:rsid w:val="00426833"/>
    <w:rsid w:val="00454AB0"/>
    <w:rsid w:val="005863F9"/>
    <w:rsid w:val="00642DAA"/>
    <w:rsid w:val="0065257C"/>
    <w:rsid w:val="00682CC7"/>
    <w:rsid w:val="006A1FC9"/>
    <w:rsid w:val="00727D36"/>
    <w:rsid w:val="008B21FA"/>
    <w:rsid w:val="008E5767"/>
    <w:rsid w:val="0093508D"/>
    <w:rsid w:val="009E14D7"/>
    <w:rsid w:val="00A04D3F"/>
    <w:rsid w:val="00A92869"/>
    <w:rsid w:val="00AB4B76"/>
    <w:rsid w:val="00B55167"/>
    <w:rsid w:val="00B94716"/>
    <w:rsid w:val="00C244D8"/>
    <w:rsid w:val="00C24762"/>
    <w:rsid w:val="00D26F6F"/>
    <w:rsid w:val="00D5257E"/>
    <w:rsid w:val="00DB7042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e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4029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6 - Mfumo wa Uchunguzi</dc:title>
  <dc:subject/>
  <dc:creator>John Golubic</dc:creator>
  <cp:keywords/>
  <dc:description/>
  <cp:lastModifiedBy>n2001866</cp:lastModifiedBy>
  <cp:revision>2</cp:revision>
  <cp:lastPrinted>2014-07-23T23:39:00Z</cp:lastPrinted>
  <dcterms:created xsi:type="dcterms:W3CDTF">2014-08-29T05:50:00Z</dcterms:created>
  <dcterms:modified xsi:type="dcterms:W3CDTF">2014-08-29T05:50:00Z</dcterms:modified>
</cp:coreProperties>
</file>