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C6487A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C6487A" w:rsidRDefault="00C6487A" w:rsidP="00C6487A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11 – </w:t>
      </w:r>
      <w:proofErr w:type="spellStart"/>
      <w:r>
        <w:t>Soo-celinta</w:t>
      </w:r>
      <w:proofErr w:type="spellEnd"/>
      <w:r>
        <w:t xml:space="preserve"> </w:t>
      </w:r>
      <w:proofErr w:type="spellStart"/>
      <w:r>
        <w:t>Hantida</w:t>
      </w:r>
      <w:proofErr w:type="spellEnd"/>
    </w:p>
    <w:bookmarkEnd w:id="0"/>
    <w:bookmarkEnd w:id="1"/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wax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qabtaan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laba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nooc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ahh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anti ah: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celinta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xaday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qaado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meelaha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dheceen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loogu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yeeraa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“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”.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celiyaan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xaday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deyi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aqoonsado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abaabulo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celinta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ciddii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lahayd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aragto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gadayo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dukaamada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gado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gacanta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labaad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qardada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shaqeeya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hadal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dukaanka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una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sheeg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hantidaadii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C6487A">
        <w:rPr>
          <w:rFonts w:eastAsia="SimSun" w:cs="Calibri"/>
          <w:sz w:val="24"/>
          <w:szCs w:val="24"/>
          <w:lang w:eastAsia="zh-CN"/>
        </w:rPr>
        <w:t xml:space="preserve">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sheeg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agtaada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ah.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Xaallada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mucayina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mudada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dacwado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socoto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rafcaan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dhiman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Mudada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haynayo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hantidaada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 way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kala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duwan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Waxaaba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weligeed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badankood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way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sawiri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faray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qaadi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baahdo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dibna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celinaya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cidda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iska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had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jeer ma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ballan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qaadi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celinayo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qaarkood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baabi’in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samanyo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taxliisha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arki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Caddaymaha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iyagana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ilaa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rafcanaada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dhami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dhamaadaan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xiriirtaa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qaabilsan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arrintaada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welwel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khuseeya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celinta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hantidaada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ha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alaab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xaday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celiyey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ha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hayay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caddayn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heli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karin</w:t>
      </w:r>
      <w:proofErr w:type="spellEnd"/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weydiiso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saddex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aliflaha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kormeeraya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.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hantidaadii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celiyey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baahnayn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markhaanti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laguu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ceshanayo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28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gudaheed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imanayso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in kale.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C6487A">
        <w:rPr>
          <w:rFonts w:eastAsia="SimSun" w:cs="Calibri"/>
          <w:sz w:val="24"/>
          <w:szCs w:val="24"/>
          <w:lang w:eastAsia="zh-CN"/>
        </w:rPr>
        <w:t xml:space="preserve">28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dib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baabi-iyaan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qaadan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6487A">
        <w:rPr>
          <w:rFonts w:eastAsia="SimSun" w:cs="Calibri"/>
          <w:sz w:val="24"/>
          <w:szCs w:val="24"/>
          <w:lang w:eastAsia="zh-CN"/>
        </w:rPr>
        <w:t>Maclumaad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booqanaya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C6487A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 xml:space="preserve"> ah </w:t>
      </w:r>
      <w:hyperlink r:id="rId5" w:history="1">
        <w:r w:rsidRPr="00C6487A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C6487A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C6487A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6487A">
        <w:rPr>
          <w:rFonts w:eastAsia="SimSun" w:cs="Calibri"/>
          <w:sz w:val="24"/>
          <w:szCs w:val="24"/>
          <w:lang w:eastAsia="zh-CN"/>
        </w:rPr>
        <w:t xml:space="preserve"> </w:t>
      </w:r>
    </w:p>
    <w:p w:rsidR="00C6487A" w:rsidRPr="00C6487A" w:rsidRDefault="00C6487A" w:rsidP="00C6487A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C6487A" w:rsidRPr="00C6487A" w:rsidRDefault="00C6487A" w:rsidP="00C6487A">
      <w:pPr>
        <w:spacing w:after="0" w:line="240" w:lineRule="auto"/>
      </w:pPr>
    </w:p>
    <w:sectPr w:rsidR="00C6487A" w:rsidRPr="00C6487A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B0554"/>
    <w:rsid w:val="001B1DA5"/>
    <w:rsid w:val="001E6C54"/>
    <w:rsid w:val="00200310"/>
    <w:rsid w:val="00202569"/>
    <w:rsid w:val="00203DF3"/>
    <w:rsid w:val="002C593B"/>
    <w:rsid w:val="003B4B2A"/>
    <w:rsid w:val="00473E81"/>
    <w:rsid w:val="00496E4E"/>
    <w:rsid w:val="004D17FE"/>
    <w:rsid w:val="00510B0E"/>
    <w:rsid w:val="005136E5"/>
    <w:rsid w:val="0059104B"/>
    <w:rsid w:val="00653AE2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F5E14"/>
    <w:rsid w:val="00A025FD"/>
    <w:rsid w:val="00A04D3F"/>
    <w:rsid w:val="00A33074"/>
    <w:rsid w:val="00B03DDB"/>
    <w:rsid w:val="00B34718"/>
    <w:rsid w:val="00B55265"/>
    <w:rsid w:val="00B94716"/>
    <w:rsid w:val="00C01D70"/>
    <w:rsid w:val="00C6487A"/>
    <w:rsid w:val="00D0675C"/>
    <w:rsid w:val="00D158A3"/>
    <w:rsid w:val="00DB30C8"/>
    <w:rsid w:val="00E1565F"/>
    <w:rsid w:val="00E3706B"/>
    <w:rsid w:val="00E63A29"/>
    <w:rsid w:val="00E749D7"/>
    <w:rsid w:val="00E86619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2092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11 – Soo-celinta Hantida</dc:title>
  <dc:subject/>
  <dc:creator>John Golubic</dc:creator>
  <cp:keywords/>
  <dc:description/>
  <cp:lastModifiedBy>n2001866</cp:lastModifiedBy>
  <cp:revision>2</cp:revision>
  <cp:lastPrinted>2014-07-17T04:02:00Z</cp:lastPrinted>
  <dcterms:created xsi:type="dcterms:W3CDTF">2014-09-02T01:02:00Z</dcterms:created>
  <dcterms:modified xsi:type="dcterms:W3CDTF">2014-09-02T01:02:00Z</dcterms:modified>
</cp:coreProperties>
</file>