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B" w:rsidRDefault="000E39CE" w:rsidP="00E56842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8068EE" w:rsidRDefault="008E1DC1" w:rsidP="00E56842">
      <w:pPr>
        <w:pStyle w:val="Heading2"/>
        <w:spacing w:before="0" w:after="0"/>
      </w:pPr>
      <w:bookmarkStart w:id="0" w:name="OLE_LINK33"/>
      <w:bookmarkStart w:id="1" w:name="OLE_LINK34"/>
      <w:proofErr w:type="spellStart"/>
      <w:r w:rsidRPr="008E1DC1">
        <w:t>Temel</w:t>
      </w:r>
      <w:proofErr w:type="spellEnd"/>
      <w:r w:rsidRPr="008E1DC1">
        <w:t xml:space="preserve"> </w:t>
      </w:r>
      <w:proofErr w:type="spellStart"/>
      <w:r w:rsidRPr="008E1DC1">
        <w:t>Bilgiler</w:t>
      </w:r>
      <w:proofErr w:type="spellEnd"/>
      <w:r w:rsidRPr="008E1DC1">
        <w:t xml:space="preserve"> 13– </w:t>
      </w:r>
      <w:proofErr w:type="spellStart"/>
      <w:r w:rsidRPr="008E1DC1">
        <w:t>Mağdur</w:t>
      </w:r>
      <w:proofErr w:type="spellEnd"/>
      <w:r w:rsidRPr="008E1DC1">
        <w:t xml:space="preserve"> </w:t>
      </w:r>
      <w:proofErr w:type="spellStart"/>
      <w:r w:rsidRPr="008E1DC1">
        <w:t>Kütüğü</w:t>
      </w:r>
      <w:proofErr w:type="spellEnd"/>
    </w:p>
    <w:bookmarkEnd w:id="0"/>
    <w:bookmarkEnd w:id="1"/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r w:rsidRPr="00E56842">
        <w:rPr>
          <w:sz w:val="24"/>
          <w:szCs w:val="24"/>
        </w:rPr>
        <w:t xml:space="preserve">Polis, </w:t>
      </w:r>
      <w:proofErr w:type="spellStart"/>
      <w:r w:rsidRPr="00E56842">
        <w:rPr>
          <w:sz w:val="24"/>
          <w:szCs w:val="24"/>
        </w:rPr>
        <w:t>mağdurları</w:t>
      </w:r>
      <w:proofErr w:type="spellEnd"/>
      <w:r w:rsidRPr="00E56842">
        <w:rPr>
          <w:sz w:val="24"/>
          <w:szCs w:val="24"/>
        </w:rPr>
        <w:t xml:space="preserve"> Victims’ </w:t>
      </w:r>
      <w:proofErr w:type="gramStart"/>
      <w:r w:rsidRPr="00E56842">
        <w:rPr>
          <w:sz w:val="24"/>
          <w:szCs w:val="24"/>
        </w:rPr>
        <w:t>Registers,</w:t>
      </w:r>
      <w:proofErr w:type="gram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Mağdur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Kütüğü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konusunda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bilgilendirmelidir</w:t>
      </w:r>
      <w:proofErr w:type="spellEnd"/>
      <w:r w:rsidRPr="00E56842">
        <w:rPr>
          <w:sz w:val="24"/>
          <w:szCs w:val="24"/>
        </w:rPr>
        <w:t xml:space="preserve">. </w:t>
      </w:r>
      <w:proofErr w:type="spellStart"/>
      <w:r w:rsidRPr="00E56842">
        <w:rPr>
          <w:sz w:val="24"/>
          <w:szCs w:val="24"/>
        </w:rPr>
        <w:t>Mağdur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Kütüğü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suçlu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bulunmuş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cezası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kesinleşmiş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şimdi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cezasını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çeken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yetişkin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hükümlüler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akıl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sağlığı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yerinde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olmayan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hükümlüler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genç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hükümlüler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hakkında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bilgileri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içerir</w:t>
      </w:r>
      <w:proofErr w:type="spellEnd"/>
      <w:r w:rsidRPr="00E56842">
        <w:rPr>
          <w:sz w:val="24"/>
          <w:szCs w:val="24"/>
        </w:rPr>
        <w:t>.</w:t>
      </w:r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6842">
        <w:rPr>
          <w:sz w:val="24"/>
          <w:szCs w:val="24"/>
        </w:rPr>
        <w:t>Mağdur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Hakları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Bildirgesinin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parçası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olarak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mağdurlar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yaklaşan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salıverilme</w:t>
      </w:r>
      <w:proofErr w:type="spellEnd"/>
      <w:r w:rsidRPr="00E56842">
        <w:rPr>
          <w:b/>
          <w:sz w:val="24"/>
          <w:szCs w:val="24"/>
        </w:rPr>
        <w:t xml:space="preserve">, </w:t>
      </w:r>
      <w:proofErr w:type="spellStart"/>
      <w:r w:rsidRPr="00E56842">
        <w:rPr>
          <w:b/>
          <w:sz w:val="24"/>
          <w:szCs w:val="24"/>
        </w:rPr>
        <w:t>kaçma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ya</w:t>
      </w:r>
      <w:proofErr w:type="spellEnd"/>
      <w:r w:rsidRPr="00E56842">
        <w:rPr>
          <w:b/>
          <w:sz w:val="24"/>
          <w:szCs w:val="24"/>
        </w:rPr>
        <w:t xml:space="preserve"> da </w:t>
      </w:r>
      <w:proofErr w:type="spellStart"/>
      <w:r w:rsidRPr="00E56842">
        <w:rPr>
          <w:b/>
          <w:sz w:val="24"/>
          <w:szCs w:val="24"/>
        </w:rPr>
        <w:t>gözetimde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bulunmamaya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elverişlilik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konusunda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bilgi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edinme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hakkına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sahiptir</w:t>
      </w:r>
      <w:proofErr w:type="spellEnd"/>
      <w:r w:rsidRPr="00E56842">
        <w:rPr>
          <w:sz w:val="24"/>
          <w:szCs w:val="24"/>
        </w:rPr>
        <w:t>.</w:t>
      </w:r>
      <w:proofErr w:type="gramEnd"/>
      <w:r w:rsidRPr="00E56842">
        <w:rPr>
          <w:sz w:val="24"/>
          <w:szCs w:val="24"/>
        </w:rPr>
        <w:t xml:space="preserve"> </w:t>
      </w:r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r w:rsidRPr="00E56842">
        <w:rPr>
          <w:i/>
          <w:sz w:val="24"/>
          <w:szCs w:val="24"/>
        </w:rPr>
        <w:t xml:space="preserve">15 </w:t>
      </w:r>
      <w:proofErr w:type="spellStart"/>
      <w:r w:rsidRPr="00E56842">
        <w:rPr>
          <w:i/>
          <w:sz w:val="24"/>
          <w:szCs w:val="24"/>
        </w:rPr>
        <w:t>numaralı</w:t>
      </w:r>
      <w:proofErr w:type="spellEnd"/>
      <w:r w:rsidRPr="00E56842">
        <w:rPr>
          <w:i/>
          <w:sz w:val="24"/>
          <w:szCs w:val="24"/>
        </w:rPr>
        <w:t xml:space="preserve"> </w:t>
      </w:r>
      <w:proofErr w:type="spellStart"/>
      <w:r w:rsidRPr="00E56842">
        <w:rPr>
          <w:i/>
          <w:sz w:val="24"/>
          <w:szCs w:val="24"/>
        </w:rPr>
        <w:t>hak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şunu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belirtir</w:t>
      </w:r>
      <w:proofErr w:type="spellEnd"/>
      <w:r w:rsidRPr="00E56842">
        <w:rPr>
          <w:sz w:val="24"/>
          <w:szCs w:val="24"/>
        </w:rPr>
        <w:t>:</w:t>
      </w:r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gramStart"/>
      <w:r w:rsidRPr="00E56842">
        <w:rPr>
          <w:sz w:val="24"/>
          <w:szCs w:val="24"/>
        </w:rPr>
        <w:t>‘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mağdur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isteğe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bağlı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olarak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suçlunun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yaklaşan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tahliyesi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ya</w:t>
      </w:r>
      <w:proofErr w:type="spellEnd"/>
      <w:r w:rsidRPr="00E56842">
        <w:rPr>
          <w:sz w:val="24"/>
          <w:szCs w:val="24"/>
        </w:rPr>
        <w:t xml:space="preserve"> da</w:t>
      </w:r>
      <w:r w:rsid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kaçması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ya</w:t>
      </w:r>
      <w:proofErr w:type="spellEnd"/>
      <w:r w:rsidRPr="00E56842">
        <w:rPr>
          <w:sz w:val="24"/>
          <w:szCs w:val="24"/>
        </w:rPr>
        <w:t xml:space="preserve"> da </w:t>
      </w:r>
      <w:proofErr w:type="spellStart"/>
      <w:r w:rsidRPr="00E56842">
        <w:rPr>
          <w:sz w:val="24"/>
          <w:szCs w:val="24"/>
        </w:rPr>
        <w:t>yanında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refakatçi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olmadan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gözetimde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bulunmamaya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elverişlilikle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sonuçlanacak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güvenlik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sınıflaması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konusundaki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herhangi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değişikliğe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ilişkin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sürekli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bilgilendirilecektir</w:t>
      </w:r>
      <w:proofErr w:type="spellEnd"/>
      <w:r w:rsidRPr="00E56842">
        <w:rPr>
          <w:sz w:val="24"/>
          <w:szCs w:val="24"/>
        </w:rPr>
        <w:t>.’</w:t>
      </w:r>
      <w:proofErr w:type="gramEnd"/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6842">
        <w:rPr>
          <w:sz w:val="24"/>
          <w:szCs w:val="24"/>
        </w:rPr>
        <w:t>Mağdurlar</w:t>
      </w:r>
      <w:proofErr w:type="spellEnd"/>
      <w:r w:rsidRPr="00E56842">
        <w:rPr>
          <w:sz w:val="24"/>
          <w:szCs w:val="24"/>
          <w:lang w:val="tr-TR"/>
        </w:rPr>
        <w:t>ın</w:t>
      </w:r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ayrıca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ağır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suçluların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şartlı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tahliyesi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ve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gözetimde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bulunmamaya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elverişlilikleri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konusunda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görüş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bildirme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hakkı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vardır</w:t>
      </w:r>
      <w:proofErr w:type="spellEnd"/>
      <w:r w:rsidRPr="00E56842">
        <w:rPr>
          <w:sz w:val="24"/>
          <w:szCs w:val="24"/>
        </w:rPr>
        <w:t>.</w:t>
      </w:r>
      <w:proofErr w:type="gramEnd"/>
      <w:r w:rsidRPr="00E56842">
        <w:rPr>
          <w:b/>
          <w:sz w:val="24"/>
          <w:szCs w:val="24"/>
        </w:rPr>
        <w:t xml:space="preserve"> </w:t>
      </w:r>
      <w:r w:rsidRPr="00E56842">
        <w:rPr>
          <w:i/>
          <w:sz w:val="24"/>
          <w:szCs w:val="24"/>
        </w:rPr>
        <w:t xml:space="preserve">16 </w:t>
      </w:r>
      <w:proofErr w:type="spellStart"/>
      <w:r w:rsidRPr="00E56842">
        <w:rPr>
          <w:i/>
          <w:sz w:val="24"/>
          <w:szCs w:val="24"/>
        </w:rPr>
        <w:t>numaralı</w:t>
      </w:r>
      <w:proofErr w:type="spellEnd"/>
      <w:r w:rsidRPr="00E56842">
        <w:rPr>
          <w:i/>
          <w:sz w:val="24"/>
          <w:szCs w:val="24"/>
        </w:rPr>
        <w:t xml:space="preserve"> </w:t>
      </w:r>
      <w:proofErr w:type="spellStart"/>
      <w:r w:rsidRPr="00E56842">
        <w:rPr>
          <w:i/>
          <w:sz w:val="24"/>
          <w:szCs w:val="24"/>
        </w:rPr>
        <w:t>hak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şunu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belirtir</w:t>
      </w:r>
      <w:proofErr w:type="spellEnd"/>
      <w:r w:rsidRPr="00E56842">
        <w:rPr>
          <w:sz w:val="24"/>
          <w:szCs w:val="24"/>
        </w:rPr>
        <w:t>:</w:t>
      </w:r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gramStart"/>
      <w:r w:rsidRPr="00E56842">
        <w:rPr>
          <w:sz w:val="24"/>
          <w:szCs w:val="24"/>
        </w:rPr>
        <w:t>‘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mağdura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isteğe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bağlı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olarak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ağır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suç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işlemiş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birinin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şartlı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tahliyesi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ya</w:t>
      </w:r>
      <w:proofErr w:type="spellEnd"/>
      <w:r w:rsidRPr="00E56842">
        <w:rPr>
          <w:sz w:val="24"/>
          <w:szCs w:val="24"/>
        </w:rPr>
        <w:t xml:space="preserve"> da </w:t>
      </w:r>
      <w:proofErr w:type="spellStart"/>
      <w:r w:rsidRPr="00E56842">
        <w:rPr>
          <w:sz w:val="24"/>
          <w:szCs w:val="24"/>
        </w:rPr>
        <w:t>yanında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refakatçi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olmadan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gözetimde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bulunmamaya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elverişlilikle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sonuçlanacak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güvenlik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sınıflaması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konusundaki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herhangi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değişikliğe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ilişkin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görüş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bildirme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olanağı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sağlanır</w:t>
      </w:r>
      <w:proofErr w:type="spellEnd"/>
      <w:r w:rsidRPr="00E56842">
        <w:rPr>
          <w:sz w:val="24"/>
          <w:szCs w:val="24"/>
        </w:rPr>
        <w:t>.’</w:t>
      </w:r>
      <w:proofErr w:type="gramEnd"/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spellStart"/>
      <w:r w:rsidRPr="00E56842">
        <w:rPr>
          <w:sz w:val="24"/>
          <w:szCs w:val="24"/>
        </w:rPr>
        <w:t>Suç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mağdurlarının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mağdur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Kütüğüne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kaydolması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sağlanarak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gözetimde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bulunan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yetişkin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genç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ya</w:t>
      </w:r>
      <w:proofErr w:type="spellEnd"/>
      <w:r w:rsidRPr="00E56842">
        <w:rPr>
          <w:sz w:val="24"/>
          <w:szCs w:val="24"/>
        </w:rPr>
        <w:t xml:space="preserve"> da </w:t>
      </w:r>
      <w:proofErr w:type="spellStart"/>
      <w:r w:rsidRPr="00E56842">
        <w:rPr>
          <w:sz w:val="24"/>
          <w:szCs w:val="24"/>
        </w:rPr>
        <w:t>suç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işlemiş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akıl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sağlığı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yerinde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olmayan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bir</w:t>
      </w:r>
      <w:proofErr w:type="spellEnd"/>
      <w:r w:rsidRPr="00E56842">
        <w:rPr>
          <w:sz w:val="24"/>
          <w:szCs w:val="24"/>
        </w:rPr>
        <w:t xml:space="preserve"> hasta </w:t>
      </w:r>
      <w:proofErr w:type="spellStart"/>
      <w:r w:rsidRPr="00E56842">
        <w:rPr>
          <w:sz w:val="24"/>
          <w:szCs w:val="24"/>
        </w:rPr>
        <w:t>konusunda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bligi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edinebilir</w:t>
      </w:r>
      <w:proofErr w:type="spellEnd"/>
      <w:r w:rsidRPr="00E56842">
        <w:rPr>
          <w:sz w:val="24"/>
          <w:szCs w:val="24"/>
        </w:rPr>
        <w:t xml:space="preserve">. </w:t>
      </w:r>
      <w:proofErr w:type="spellStart"/>
      <w:proofErr w:type="gramStart"/>
      <w:r w:rsidRPr="00E56842">
        <w:rPr>
          <w:sz w:val="24"/>
          <w:szCs w:val="24"/>
        </w:rPr>
        <w:t>NSW’de</w:t>
      </w:r>
      <w:proofErr w:type="spellEnd"/>
      <w:r w:rsidRPr="00E56842">
        <w:rPr>
          <w:sz w:val="24"/>
          <w:szCs w:val="24"/>
        </w:rPr>
        <w:t xml:space="preserve"> 3 </w:t>
      </w:r>
      <w:proofErr w:type="spellStart"/>
      <w:r w:rsidRPr="00E56842">
        <w:rPr>
          <w:sz w:val="24"/>
          <w:szCs w:val="24"/>
        </w:rPr>
        <w:t>mağdur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kütüğü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vardır</w:t>
      </w:r>
      <w:proofErr w:type="spellEnd"/>
      <w:r w:rsidRPr="00E56842">
        <w:rPr>
          <w:sz w:val="24"/>
          <w:szCs w:val="24"/>
        </w:rPr>
        <w:t>.</w:t>
      </w:r>
      <w:proofErr w:type="gramEnd"/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gramStart"/>
      <w:r w:rsidRPr="00E56842">
        <w:rPr>
          <w:sz w:val="24"/>
          <w:szCs w:val="24"/>
        </w:rPr>
        <w:t xml:space="preserve">Corrective Services, </w:t>
      </w:r>
      <w:proofErr w:type="spellStart"/>
      <w:r w:rsidRPr="00E56842">
        <w:rPr>
          <w:b/>
          <w:sz w:val="24"/>
          <w:szCs w:val="24"/>
        </w:rPr>
        <w:t>Islah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Hizmetleri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içindeki</w:t>
      </w:r>
      <w:proofErr w:type="spellEnd"/>
      <w:r w:rsidRPr="00E56842">
        <w:rPr>
          <w:sz w:val="24"/>
          <w:szCs w:val="24"/>
        </w:rPr>
        <w:t xml:space="preserve"> </w:t>
      </w:r>
      <w:r w:rsidRPr="00E56842">
        <w:rPr>
          <w:bCs/>
          <w:sz w:val="24"/>
          <w:szCs w:val="24"/>
        </w:rPr>
        <w:t>Restorative Justice Unit</w:t>
      </w:r>
      <w:r w:rsidRPr="00E56842">
        <w:rPr>
          <w:b/>
          <w:bCs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Onarıcı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Adalet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Birimi</w:t>
      </w:r>
      <w:proofErr w:type="spellEnd"/>
      <w:r w:rsidRPr="00E56842">
        <w:rPr>
          <w:b/>
          <w:sz w:val="24"/>
          <w:szCs w:val="24"/>
        </w:rPr>
        <w:t>,</w:t>
      </w:r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gözetimdeki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suçlulardan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sorumludur</w:t>
      </w:r>
      <w:proofErr w:type="spellEnd"/>
      <w:r w:rsidRPr="00E56842">
        <w:rPr>
          <w:sz w:val="24"/>
          <w:szCs w:val="24"/>
        </w:rPr>
        <w:t>.</w:t>
      </w:r>
      <w:proofErr w:type="gramEnd"/>
      <w:r w:rsidRPr="00E56842">
        <w:rPr>
          <w:sz w:val="24"/>
          <w:szCs w:val="24"/>
        </w:rPr>
        <w:t xml:space="preserve"> </w:t>
      </w:r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r w:rsidRPr="00E56842">
        <w:rPr>
          <w:bCs/>
          <w:sz w:val="24"/>
          <w:szCs w:val="24"/>
        </w:rPr>
        <w:t xml:space="preserve">Forensic </w:t>
      </w:r>
      <w:r w:rsidRPr="00E56842">
        <w:rPr>
          <w:sz w:val="24"/>
          <w:szCs w:val="24"/>
        </w:rPr>
        <w:t xml:space="preserve">Division of </w:t>
      </w:r>
      <w:r w:rsidRPr="00E56842">
        <w:rPr>
          <w:bCs/>
          <w:sz w:val="24"/>
          <w:szCs w:val="24"/>
        </w:rPr>
        <w:t>the Mental Health Review Tribunal,</w:t>
      </w:r>
      <w:r w:rsidRPr="00E56842">
        <w:rPr>
          <w:b/>
          <w:bCs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Akıl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Sağlığı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İnceleme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proofErr w:type="gramStart"/>
      <w:r w:rsidRPr="00E56842">
        <w:rPr>
          <w:b/>
          <w:sz w:val="24"/>
          <w:szCs w:val="24"/>
        </w:rPr>
        <w:t>Mahkemesi</w:t>
      </w:r>
      <w:proofErr w:type="spellEnd"/>
      <w:r w:rsidRPr="00E56842">
        <w:rPr>
          <w:sz w:val="24"/>
          <w:szCs w:val="24"/>
        </w:rPr>
        <w:t xml:space="preserve"> </w:t>
      </w:r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Adli</w:t>
      </w:r>
      <w:proofErr w:type="spellEnd"/>
      <w:proofErr w:type="gramEnd"/>
      <w:r w:rsidRPr="00E56842">
        <w:rPr>
          <w:b/>
          <w:sz w:val="24"/>
          <w:szCs w:val="24"/>
        </w:rPr>
        <w:t xml:space="preserve"> Tıp </w:t>
      </w:r>
      <w:proofErr w:type="spellStart"/>
      <w:r w:rsidRPr="00E56842">
        <w:rPr>
          <w:b/>
          <w:sz w:val="24"/>
          <w:szCs w:val="24"/>
        </w:rPr>
        <w:t>Bölümü</w:t>
      </w:r>
      <w:proofErr w:type="spellEnd"/>
      <w:r w:rsidRPr="00E56842">
        <w:rPr>
          <w:b/>
          <w:sz w:val="24"/>
          <w:szCs w:val="24"/>
        </w:rPr>
        <w:t>,</w:t>
      </w:r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akıl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sağlığı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yerinde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olmayan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hükümlülerden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sorumludur</w:t>
      </w:r>
      <w:proofErr w:type="spellEnd"/>
      <w:r w:rsidRPr="00E56842">
        <w:rPr>
          <w:sz w:val="24"/>
          <w:szCs w:val="24"/>
        </w:rPr>
        <w:t xml:space="preserve">. </w:t>
      </w:r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gramStart"/>
      <w:r w:rsidRPr="00E56842">
        <w:rPr>
          <w:bCs/>
          <w:sz w:val="24"/>
          <w:szCs w:val="24"/>
        </w:rPr>
        <w:t>NSW Juvenile Justice,</w:t>
      </w:r>
      <w:r w:rsidRPr="00E56842">
        <w:rPr>
          <w:b/>
          <w:bCs/>
          <w:sz w:val="24"/>
          <w:szCs w:val="24"/>
        </w:rPr>
        <w:t xml:space="preserve"> </w:t>
      </w:r>
      <w:r w:rsidRPr="00E56842">
        <w:rPr>
          <w:b/>
          <w:sz w:val="24"/>
          <w:szCs w:val="24"/>
        </w:rPr>
        <w:t xml:space="preserve">NSW </w:t>
      </w:r>
      <w:proofErr w:type="spellStart"/>
      <w:r w:rsidRPr="00E56842">
        <w:rPr>
          <w:b/>
          <w:sz w:val="24"/>
          <w:szCs w:val="24"/>
        </w:rPr>
        <w:t>Çocuk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Adalet</w:t>
      </w:r>
      <w:proofErr w:type="spellEnd"/>
      <w:r w:rsidRPr="00E56842">
        <w:rPr>
          <w:b/>
          <w:sz w:val="24"/>
          <w:szCs w:val="24"/>
        </w:rPr>
        <w:t xml:space="preserve"> </w:t>
      </w:r>
      <w:proofErr w:type="spellStart"/>
      <w:r w:rsidRPr="00E56842">
        <w:rPr>
          <w:b/>
          <w:sz w:val="24"/>
          <w:szCs w:val="24"/>
        </w:rPr>
        <w:t>Dairesi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gözetimdeki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çocuklardan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sorumludur</w:t>
      </w:r>
      <w:proofErr w:type="spellEnd"/>
      <w:r w:rsidRPr="00E56842">
        <w:rPr>
          <w:sz w:val="24"/>
          <w:szCs w:val="24"/>
        </w:rPr>
        <w:t>.</w:t>
      </w:r>
      <w:proofErr w:type="gramEnd"/>
    </w:p>
    <w:p w:rsidR="008E1DC1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6842">
        <w:rPr>
          <w:sz w:val="24"/>
          <w:szCs w:val="24"/>
        </w:rPr>
        <w:t>Mağdurlar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Kütüğü’ne</w:t>
      </w:r>
      <w:proofErr w:type="spellEnd"/>
      <w:r w:rsidRPr="00E56842">
        <w:rPr>
          <w:sz w:val="24"/>
          <w:szCs w:val="24"/>
        </w:rPr>
        <w:t xml:space="preserve"> NSW Polis </w:t>
      </w:r>
      <w:proofErr w:type="spellStart"/>
      <w:r w:rsidRPr="00E56842">
        <w:rPr>
          <w:sz w:val="24"/>
          <w:szCs w:val="24"/>
        </w:rPr>
        <w:t>Kuvvetleri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bakmaz</w:t>
      </w:r>
      <w:proofErr w:type="spellEnd"/>
      <w:r w:rsidRPr="00E56842">
        <w:rPr>
          <w:sz w:val="24"/>
          <w:szCs w:val="24"/>
        </w:rPr>
        <w:t>.</w:t>
      </w:r>
      <w:proofErr w:type="gramEnd"/>
      <w:r w:rsidRPr="00E56842">
        <w:rPr>
          <w:sz w:val="24"/>
          <w:szCs w:val="24"/>
        </w:rPr>
        <w:t xml:space="preserve"> </w:t>
      </w:r>
      <w:proofErr w:type="gramStart"/>
      <w:r w:rsidRPr="00E56842">
        <w:rPr>
          <w:sz w:val="24"/>
          <w:szCs w:val="24"/>
        </w:rPr>
        <w:t xml:space="preserve">3 </w:t>
      </w:r>
      <w:proofErr w:type="spellStart"/>
      <w:r w:rsidRPr="00E56842">
        <w:rPr>
          <w:sz w:val="24"/>
          <w:szCs w:val="24"/>
        </w:rPr>
        <w:t>Mağdurlar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Kütüğü’ne</w:t>
      </w:r>
      <w:proofErr w:type="spellEnd"/>
      <w:r w:rsidRPr="00E56842">
        <w:rPr>
          <w:sz w:val="24"/>
          <w:szCs w:val="24"/>
        </w:rPr>
        <w:t xml:space="preserve"> de </w:t>
      </w:r>
      <w:proofErr w:type="spellStart"/>
      <w:r w:rsidRPr="00E56842">
        <w:rPr>
          <w:sz w:val="24"/>
          <w:szCs w:val="24"/>
        </w:rPr>
        <w:t>bilgi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ve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yönlendirmeyi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Mağdurlar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Yardım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Hattı</w:t>
      </w:r>
      <w:proofErr w:type="spellEnd"/>
      <w:r w:rsidRPr="00E56842">
        <w:rPr>
          <w:sz w:val="24"/>
          <w:szCs w:val="24"/>
        </w:rPr>
        <w:t xml:space="preserve">, </w:t>
      </w:r>
      <w:proofErr w:type="spellStart"/>
      <w:r w:rsidRPr="00E56842">
        <w:rPr>
          <w:sz w:val="24"/>
          <w:szCs w:val="24"/>
        </w:rPr>
        <w:t>veya</w:t>
      </w:r>
      <w:proofErr w:type="spellEnd"/>
      <w:r w:rsidRPr="00E56842">
        <w:rPr>
          <w:sz w:val="24"/>
          <w:szCs w:val="24"/>
        </w:rPr>
        <w:t xml:space="preserve"> VAL </w:t>
      </w:r>
      <w:proofErr w:type="spellStart"/>
      <w:r w:rsidRPr="00E56842">
        <w:rPr>
          <w:sz w:val="24"/>
          <w:szCs w:val="24"/>
        </w:rPr>
        <w:t>yapar</w:t>
      </w:r>
      <w:proofErr w:type="spellEnd"/>
      <w:r w:rsidRPr="00E56842">
        <w:rPr>
          <w:sz w:val="24"/>
          <w:szCs w:val="24"/>
        </w:rPr>
        <w:t>.</w:t>
      </w:r>
      <w:proofErr w:type="gramEnd"/>
      <w:r w:rsidRPr="00E56842">
        <w:rPr>
          <w:sz w:val="24"/>
          <w:szCs w:val="24"/>
        </w:rPr>
        <w:t xml:space="preserve">  </w:t>
      </w:r>
    </w:p>
    <w:p w:rsidR="008E1DC1" w:rsidRPr="00E56842" w:rsidRDefault="008E1DC1" w:rsidP="00E56842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E56842">
        <w:rPr>
          <w:b/>
          <w:bCs/>
          <w:sz w:val="24"/>
          <w:szCs w:val="24"/>
        </w:rPr>
        <w:t>Mağdurlar</w:t>
      </w:r>
      <w:proofErr w:type="spellEnd"/>
      <w:r w:rsidRPr="00E56842">
        <w:rPr>
          <w:b/>
          <w:bCs/>
          <w:sz w:val="24"/>
          <w:szCs w:val="24"/>
        </w:rPr>
        <w:t xml:space="preserve"> </w:t>
      </w:r>
      <w:proofErr w:type="spellStart"/>
      <w:r w:rsidRPr="00E56842">
        <w:rPr>
          <w:b/>
          <w:bCs/>
          <w:sz w:val="24"/>
          <w:szCs w:val="24"/>
        </w:rPr>
        <w:t>Erişim</w:t>
      </w:r>
      <w:proofErr w:type="spellEnd"/>
      <w:r w:rsidRPr="00E5684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E56842">
        <w:rPr>
          <w:b/>
          <w:bCs/>
          <w:sz w:val="24"/>
          <w:szCs w:val="24"/>
        </w:rPr>
        <w:t>Hattı’na</w:t>
      </w:r>
      <w:proofErr w:type="spellEnd"/>
      <w:proofErr w:type="gramEnd"/>
      <w:r w:rsidRPr="00E56842">
        <w:rPr>
          <w:b/>
          <w:bCs/>
          <w:sz w:val="24"/>
          <w:szCs w:val="24"/>
        </w:rPr>
        <w:t xml:space="preserve"> 1800 633 063 </w:t>
      </w:r>
      <w:proofErr w:type="spellStart"/>
      <w:r w:rsidRPr="00E56842">
        <w:rPr>
          <w:b/>
          <w:bCs/>
          <w:sz w:val="24"/>
          <w:szCs w:val="24"/>
        </w:rPr>
        <w:t>veya</w:t>
      </w:r>
      <w:proofErr w:type="spellEnd"/>
      <w:r w:rsidRPr="00E56842">
        <w:rPr>
          <w:b/>
          <w:bCs/>
          <w:sz w:val="24"/>
          <w:szCs w:val="24"/>
        </w:rPr>
        <w:t xml:space="preserve"> (02) 8688 5511’dan </w:t>
      </w:r>
      <w:proofErr w:type="spellStart"/>
      <w:r w:rsidRPr="00E56842">
        <w:rPr>
          <w:b/>
          <w:bCs/>
          <w:sz w:val="24"/>
          <w:szCs w:val="24"/>
        </w:rPr>
        <w:t>ulaşabilirsiniz</w:t>
      </w:r>
      <w:proofErr w:type="spellEnd"/>
      <w:r w:rsidRPr="00E56842">
        <w:rPr>
          <w:b/>
          <w:bCs/>
          <w:sz w:val="24"/>
          <w:szCs w:val="24"/>
        </w:rPr>
        <w:t xml:space="preserve">. </w:t>
      </w:r>
    </w:p>
    <w:p w:rsidR="008E1DC1" w:rsidRPr="00E56842" w:rsidRDefault="008E1DC1" w:rsidP="00E56842">
      <w:pPr>
        <w:spacing w:after="0" w:line="240" w:lineRule="auto"/>
        <w:rPr>
          <w:bCs/>
          <w:sz w:val="24"/>
          <w:szCs w:val="24"/>
        </w:rPr>
      </w:pPr>
      <w:proofErr w:type="spellStart"/>
      <w:r w:rsidRPr="00E56842">
        <w:rPr>
          <w:bCs/>
          <w:sz w:val="24"/>
          <w:szCs w:val="24"/>
        </w:rPr>
        <w:t>Daha</w:t>
      </w:r>
      <w:proofErr w:type="spellEnd"/>
      <w:r w:rsidRPr="00E56842">
        <w:rPr>
          <w:bCs/>
          <w:sz w:val="24"/>
          <w:szCs w:val="24"/>
        </w:rPr>
        <w:t xml:space="preserve"> </w:t>
      </w:r>
      <w:proofErr w:type="spellStart"/>
      <w:r w:rsidRPr="00E56842">
        <w:rPr>
          <w:bCs/>
          <w:sz w:val="24"/>
          <w:szCs w:val="24"/>
        </w:rPr>
        <w:t>fazla</w:t>
      </w:r>
      <w:proofErr w:type="spellEnd"/>
      <w:r w:rsidRPr="00E56842">
        <w:rPr>
          <w:bCs/>
          <w:sz w:val="24"/>
          <w:szCs w:val="24"/>
        </w:rPr>
        <w:t xml:space="preserve"> </w:t>
      </w:r>
      <w:proofErr w:type="spellStart"/>
      <w:r w:rsidRPr="00E56842">
        <w:rPr>
          <w:bCs/>
          <w:sz w:val="24"/>
          <w:szCs w:val="24"/>
        </w:rPr>
        <w:t>bilgi</w:t>
      </w:r>
      <w:proofErr w:type="spellEnd"/>
      <w:r w:rsidRPr="00E56842">
        <w:rPr>
          <w:bCs/>
          <w:sz w:val="24"/>
          <w:szCs w:val="24"/>
        </w:rPr>
        <w:t xml:space="preserve"> </w:t>
      </w:r>
      <w:proofErr w:type="spellStart"/>
      <w:r w:rsidRPr="00E56842">
        <w:rPr>
          <w:bCs/>
          <w:sz w:val="24"/>
          <w:szCs w:val="24"/>
        </w:rPr>
        <w:t>için</w:t>
      </w:r>
      <w:proofErr w:type="spellEnd"/>
      <w:r w:rsidRPr="00E56842">
        <w:rPr>
          <w:bCs/>
          <w:sz w:val="24"/>
          <w:szCs w:val="24"/>
        </w:rPr>
        <w:t xml:space="preserve"> </w:t>
      </w:r>
      <w:proofErr w:type="spellStart"/>
      <w:r w:rsidRPr="00E56842">
        <w:rPr>
          <w:bCs/>
          <w:sz w:val="24"/>
          <w:szCs w:val="24"/>
        </w:rPr>
        <w:t>lütfen</w:t>
      </w:r>
      <w:proofErr w:type="spellEnd"/>
      <w:r w:rsidRPr="00E56842">
        <w:rPr>
          <w:bCs/>
          <w:sz w:val="24"/>
          <w:szCs w:val="24"/>
        </w:rPr>
        <w:t xml:space="preserve"> </w:t>
      </w:r>
      <w:hyperlink r:id="rId5" w:history="1">
        <w:r w:rsidR="00E56842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="00E56842">
          <w:rPr>
            <w:rStyle w:val="Hyperlink"/>
            <w:bCs/>
            <w:sz w:val="24"/>
            <w:szCs w:val="24"/>
          </w:rPr>
          <w:t>Lawlink</w:t>
        </w:r>
        <w:proofErr w:type="spellEnd"/>
        <w:r w:rsidR="00E56842">
          <w:rPr>
            <w:rStyle w:val="Hyperlink"/>
            <w:bCs/>
            <w:sz w:val="24"/>
            <w:szCs w:val="24"/>
          </w:rPr>
          <w:t xml:space="preserve"> website</w:t>
        </w:r>
      </w:hyperlink>
      <w:r w:rsidR="00E56842" w:rsidRPr="00E56842">
        <w:rPr>
          <w:bCs/>
          <w:sz w:val="24"/>
          <w:szCs w:val="24"/>
        </w:rPr>
        <w:t xml:space="preserve"> </w:t>
      </w:r>
      <w:proofErr w:type="spellStart"/>
      <w:r w:rsidRPr="00E56842">
        <w:rPr>
          <w:bCs/>
          <w:sz w:val="24"/>
          <w:szCs w:val="24"/>
        </w:rPr>
        <w:t>sayfasına</w:t>
      </w:r>
      <w:proofErr w:type="spellEnd"/>
      <w:r w:rsidRPr="00E56842">
        <w:rPr>
          <w:bCs/>
          <w:sz w:val="24"/>
          <w:szCs w:val="24"/>
        </w:rPr>
        <w:t xml:space="preserve"> </w:t>
      </w:r>
      <w:proofErr w:type="spellStart"/>
      <w:r w:rsidRPr="00E56842">
        <w:rPr>
          <w:bCs/>
          <w:sz w:val="24"/>
          <w:szCs w:val="24"/>
        </w:rPr>
        <w:t>bakınız</w:t>
      </w:r>
      <w:proofErr w:type="spellEnd"/>
      <w:r w:rsidRPr="00E56842">
        <w:rPr>
          <w:bCs/>
          <w:sz w:val="24"/>
          <w:szCs w:val="24"/>
        </w:rPr>
        <w:t xml:space="preserve">. </w:t>
      </w:r>
    </w:p>
    <w:p w:rsidR="00E56842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spellStart"/>
      <w:r w:rsidRPr="00E56842">
        <w:rPr>
          <w:sz w:val="24"/>
          <w:szCs w:val="24"/>
        </w:rPr>
        <w:t>Suç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mağdurlarına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ilişkin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daha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ayrıntılı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bilgiyi</w:t>
      </w:r>
      <w:proofErr w:type="spellEnd"/>
      <w:r w:rsidRPr="00E56842">
        <w:rPr>
          <w:sz w:val="24"/>
          <w:szCs w:val="24"/>
        </w:rPr>
        <w:t xml:space="preserve"> NSW Polis </w:t>
      </w:r>
      <w:proofErr w:type="spellStart"/>
      <w:proofErr w:type="gramStart"/>
      <w:r w:rsidRPr="00E56842">
        <w:rPr>
          <w:sz w:val="24"/>
          <w:szCs w:val="24"/>
        </w:rPr>
        <w:t>Teşkilatı’nın</w:t>
      </w:r>
      <w:proofErr w:type="spellEnd"/>
      <w:proofErr w:type="gramEnd"/>
      <w:r w:rsidRPr="00E56842">
        <w:rPr>
          <w:sz w:val="24"/>
          <w:szCs w:val="24"/>
        </w:rPr>
        <w:t xml:space="preserve"> </w:t>
      </w:r>
      <w:hyperlink r:id="rId6" w:history="1">
        <w:r w:rsidR="00E56842">
          <w:rPr>
            <w:rStyle w:val="Hyperlink"/>
            <w:sz w:val="24"/>
            <w:szCs w:val="24"/>
          </w:rPr>
          <w:t>Visit the NSW Police website</w:t>
        </w:r>
      </w:hyperlink>
      <w:r w:rsidR="00E56842" w:rsidRPr="00E56842">
        <w:rPr>
          <w:sz w:val="24"/>
          <w:szCs w:val="24"/>
        </w:rPr>
        <w:t xml:space="preserve"> </w:t>
      </w:r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adresindeki</w:t>
      </w:r>
      <w:proofErr w:type="spellEnd"/>
      <w:r w:rsidRPr="00E56842">
        <w:rPr>
          <w:sz w:val="24"/>
          <w:szCs w:val="24"/>
        </w:rPr>
        <w:t xml:space="preserve"> internet </w:t>
      </w:r>
      <w:proofErr w:type="spellStart"/>
      <w:r w:rsidRPr="00E56842">
        <w:rPr>
          <w:sz w:val="24"/>
          <w:szCs w:val="24"/>
        </w:rPr>
        <w:t>sitesinden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edinebilirsiniz</w:t>
      </w:r>
      <w:proofErr w:type="spellEnd"/>
      <w:r w:rsidRPr="00E56842">
        <w:rPr>
          <w:sz w:val="24"/>
          <w:szCs w:val="24"/>
        </w:rPr>
        <w:t>.</w:t>
      </w:r>
    </w:p>
    <w:p w:rsidR="008068EE" w:rsidRPr="00E56842" w:rsidRDefault="008E1DC1" w:rsidP="00E5684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6842">
        <w:rPr>
          <w:sz w:val="24"/>
          <w:szCs w:val="24"/>
        </w:rPr>
        <w:t>Teşekkür</w:t>
      </w:r>
      <w:proofErr w:type="spellEnd"/>
      <w:r w:rsidRPr="00E56842">
        <w:rPr>
          <w:sz w:val="24"/>
          <w:szCs w:val="24"/>
        </w:rPr>
        <w:t xml:space="preserve"> </w:t>
      </w:r>
      <w:proofErr w:type="spellStart"/>
      <w:r w:rsidRPr="00E56842">
        <w:rPr>
          <w:sz w:val="24"/>
          <w:szCs w:val="24"/>
        </w:rPr>
        <w:t>ederiz</w:t>
      </w:r>
      <w:proofErr w:type="spellEnd"/>
      <w:r w:rsidRPr="00E56842">
        <w:rPr>
          <w:sz w:val="24"/>
          <w:szCs w:val="24"/>
        </w:rPr>
        <w:t>.</w:t>
      </w:r>
      <w:proofErr w:type="gramEnd"/>
    </w:p>
    <w:p w:rsidR="008068EE" w:rsidRPr="00E56842" w:rsidRDefault="008068EE" w:rsidP="00E56842">
      <w:pPr>
        <w:spacing w:after="0" w:line="240" w:lineRule="auto"/>
        <w:rPr>
          <w:sz w:val="24"/>
          <w:szCs w:val="24"/>
        </w:rPr>
      </w:pPr>
    </w:p>
    <w:p w:rsidR="008068EE" w:rsidRPr="00E56842" w:rsidRDefault="008068EE" w:rsidP="00E56842">
      <w:pPr>
        <w:spacing w:after="0" w:line="240" w:lineRule="auto"/>
        <w:rPr>
          <w:sz w:val="24"/>
          <w:szCs w:val="24"/>
          <w:lang w:val="tr-TR"/>
        </w:rPr>
      </w:pPr>
    </w:p>
    <w:sectPr w:rsidR="008068EE" w:rsidRPr="00E56842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BDE"/>
    <w:multiLevelType w:val="hybridMultilevel"/>
    <w:tmpl w:val="045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0F3359"/>
    <w:rsid w:val="00123F2C"/>
    <w:rsid w:val="00196763"/>
    <w:rsid w:val="00204086"/>
    <w:rsid w:val="00211E1F"/>
    <w:rsid w:val="002408BF"/>
    <w:rsid w:val="0029025A"/>
    <w:rsid w:val="002C593B"/>
    <w:rsid w:val="00320367"/>
    <w:rsid w:val="00353E63"/>
    <w:rsid w:val="00362F2B"/>
    <w:rsid w:val="00423D54"/>
    <w:rsid w:val="00440F8A"/>
    <w:rsid w:val="00484A90"/>
    <w:rsid w:val="004A6F78"/>
    <w:rsid w:val="004B22A7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7A5FD5"/>
    <w:rsid w:val="008068EE"/>
    <w:rsid w:val="008B21FA"/>
    <w:rsid w:val="008E1DC1"/>
    <w:rsid w:val="00916757"/>
    <w:rsid w:val="0093508D"/>
    <w:rsid w:val="0095345B"/>
    <w:rsid w:val="009D4FC4"/>
    <w:rsid w:val="009E39FC"/>
    <w:rsid w:val="00A553C1"/>
    <w:rsid w:val="00AC1891"/>
    <w:rsid w:val="00B16FDB"/>
    <w:rsid w:val="00B57DFD"/>
    <w:rsid w:val="00B95ED5"/>
    <w:rsid w:val="00C463D3"/>
    <w:rsid w:val="00C5173A"/>
    <w:rsid w:val="00CC7087"/>
    <w:rsid w:val="00D26C7E"/>
    <w:rsid w:val="00D33C45"/>
    <w:rsid w:val="00D5704F"/>
    <w:rsid w:val="00D85FE8"/>
    <w:rsid w:val="00D8761A"/>
    <w:rsid w:val="00E504D7"/>
    <w:rsid w:val="00E56842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2331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13– Mağdur Kütüğü</dc:title>
  <dc:subject/>
  <dc:creator>John Golubic</dc:creator>
  <cp:keywords/>
  <dc:description/>
  <cp:lastModifiedBy>n2001866</cp:lastModifiedBy>
  <cp:revision>2</cp:revision>
  <cp:lastPrinted>2014-07-03T00:05:00Z</cp:lastPrinted>
  <dcterms:created xsi:type="dcterms:W3CDTF">2014-09-02T03:36:00Z</dcterms:created>
  <dcterms:modified xsi:type="dcterms:W3CDTF">2014-09-02T03:36:00Z</dcterms:modified>
</cp:coreProperties>
</file>