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0E39CE" w:rsidP="00D5704F">
      <w:pPr>
        <w:pStyle w:val="Heading1"/>
        <w:spacing w:before="0" w:after="0" w:line="240" w:lineRule="auto"/>
        <w:rPr>
          <w:lang w:val="tr-TR"/>
        </w:rPr>
      </w:pPr>
      <w:r w:rsidRPr="000E39CE">
        <w:rPr>
          <w:lang w:val="tr-TR"/>
        </w:rPr>
        <w:t>Suç Mağdurları</w:t>
      </w:r>
    </w:p>
    <w:p w:rsidR="00362F2B" w:rsidRDefault="00D5704F" w:rsidP="00D5704F">
      <w:pPr>
        <w:pStyle w:val="Heading2"/>
        <w:spacing w:before="0" w:after="0"/>
      </w:pPr>
      <w:bookmarkStart w:id="0" w:name="OLE_LINK19"/>
      <w:bookmarkStart w:id="1" w:name="OLE_LINK20"/>
      <w:proofErr w:type="spellStart"/>
      <w:r w:rsidRPr="00D5704F">
        <w:t>Temel</w:t>
      </w:r>
      <w:proofErr w:type="spellEnd"/>
      <w:r w:rsidRPr="00D5704F">
        <w:t xml:space="preserve"> </w:t>
      </w:r>
      <w:proofErr w:type="spellStart"/>
      <w:r w:rsidRPr="00D5704F">
        <w:t>Bilgiler</w:t>
      </w:r>
      <w:proofErr w:type="spellEnd"/>
      <w:r w:rsidRPr="00D5704F">
        <w:t xml:space="preserve"> 6 – </w:t>
      </w:r>
      <w:proofErr w:type="spellStart"/>
      <w:r w:rsidRPr="00D5704F">
        <w:t>Soruşturma</w:t>
      </w:r>
      <w:proofErr w:type="spellEnd"/>
      <w:r w:rsidRPr="00D5704F">
        <w:t xml:space="preserve"> </w:t>
      </w:r>
      <w:proofErr w:type="spellStart"/>
      <w:r w:rsidRPr="00D5704F">
        <w:t>Süreci</w:t>
      </w:r>
      <w:proofErr w:type="spellEnd"/>
    </w:p>
    <w:bookmarkEnd w:id="0"/>
    <w:bookmarkEnd w:id="1"/>
    <w:p w:rsidR="00D5704F" w:rsidRDefault="00D5704F" w:rsidP="00D5704F">
      <w:pPr>
        <w:spacing w:after="0" w:line="240" w:lineRule="auto"/>
        <w:rPr>
          <w:sz w:val="24"/>
          <w:szCs w:val="24"/>
        </w:rPr>
      </w:pPr>
      <w:r w:rsidRPr="00D5704F">
        <w:rPr>
          <w:sz w:val="24"/>
          <w:szCs w:val="24"/>
        </w:rPr>
        <w:t xml:space="preserve">NSW Polis </w:t>
      </w:r>
      <w:proofErr w:type="spellStart"/>
      <w:proofErr w:type="gramStart"/>
      <w:r w:rsidRPr="00D5704F">
        <w:rPr>
          <w:sz w:val="24"/>
          <w:szCs w:val="24"/>
        </w:rPr>
        <w:t>Teşkilatı’nın</w:t>
      </w:r>
      <w:proofErr w:type="spellEnd"/>
      <w:proofErr w:type="gramEnd"/>
      <w:r w:rsidRPr="00D5704F">
        <w:rPr>
          <w:sz w:val="24"/>
          <w:szCs w:val="24"/>
        </w:rPr>
        <w:t xml:space="preserve"> en </w:t>
      </w:r>
      <w:proofErr w:type="spellStart"/>
      <w:r w:rsidRPr="00D5704F">
        <w:rPr>
          <w:sz w:val="24"/>
          <w:szCs w:val="24"/>
        </w:rPr>
        <w:t>önemli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görevlerinden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biri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suçu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belirleme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araştırma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suçluları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mahkemeye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çıkarmaktır</w:t>
      </w:r>
      <w:proofErr w:type="spellEnd"/>
      <w:r w:rsidRPr="00D5704F">
        <w:rPr>
          <w:sz w:val="24"/>
          <w:szCs w:val="24"/>
        </w:rPr>
        <w:t xml:space="preserve">. </w:t>
      </w:r>
      <w:proofErr w:type="gramStart"/>
      <w:r w:rsidRPr="00D5704F">
        <w:rPr>
          <w:sz w:val="24"/>
          <w:szCs w:val="24"/>
        </w:rPr>
        <w:t xml:space="preserve">Bu </w:t>
      </w:r>
      <w:proofErr w:type="spellStart"/>
      <w:r w:rsidRPr="00D5704F">
        <w:rPr>
          <w:sz w:val="24"/>
          <w:szCs w:val="24"/>
        </w:rPr>
        <w:t>işlem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haftalar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aylar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hatta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daha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uzun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süreyi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alabilir</w:t>
      </w:r>
      <w:proofErr w:type="spellEnd"/>
      <w:r w:rsidRPr="00D5704F">
        <w:rPr>
          <w:sz w:val="24"/>
          <w:szCs w:val="24"/>
        </w:rPr>
        <w:t>.</w:t>
      </w:r>
      <w:proofErr w:type="gramEnd"/>
    </w:p>
    <w:p w:rsidR="00D5704F" w:rsidRPr="00D5704F" w:rsidRDefault="00D5704F" w:rsidP="00D5704F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5704F">
        <w:rPr>
          <w:sz w:val="24"/>
          <w:szCs w:val="24"/>
        </w:rPr>
        <w:t>Bir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suç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mahalline</w:t>
      </w:r>
      <w:proofErr w:type="spellEnd"/>
      <w:r w:rsidRPr="00D5704F">
        <w:rPr>
          <w:sz w:val="24"/>
          <w:szCs w:val="24"/>
        </w:rPr>
        <w:t xml:space="preserve"> ilk </w:t>
      </w:r>
      <w:proofErr w:type="spellStart"/>
      <w:r w:rsidRPr="00D5704F">
        <w:rPr>
          <w:sz w:val="24"/>
          <w:szCs w:val="24"/>
        </w:rPr>
        <w:t>gidecekler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genellikle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üniformalı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polisler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olur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olayı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bazı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durumlarda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araştırmayı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yürütecek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dedektiflere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aktarırlar</w:t>
      </w:r>
      <w:proofErr w:type="spellEnd"/>
      <w:r w:rsidRPr="00D5704F">
        <w:rPr>
          <w:sz w:val="24"/>
          <w:szCs w:val="24"/>
        </w:rPr>
        <w:t>.</w:t>
      </w:r>
      <w:proofErr w:type="gramEnd"/>
      <w:r w:rsidRPr="00D5704F">
        <w:rPr>
          <w:sz w:val="24"/>
          <w:szCs w:val="24"/>
        </w:rPr>
        <w:t xml:space="preserve"> </w:t>
      </w:r>
    </w:p>
    <w:p w:rsidR="00D5704F" w:rsidRPr="00D5704F" w:rsidRDefault="00D5704F" w:rsidP="00D5704F">
      <w:pPr>
        <w:spacing w:after="0" w:line="240" w:lineRule="auto"/>
        <w:rPr>
          <w:sz w:val="24"/>
          <w:szCs w:val="24"/>
        </w:rPr>
      </w:pPr>
      <w:proofErr w:type="gramStart"/>
      <w:r w:rsidRPr="00D5704F">
        <w:rPr>
          <w:sz w:val="24"/>
          <w:szCs w:val="24"/>
        </w:rPr>
        <w:t xml:space="preserve">İlk </w:t>
      </w:r>
      <w:proofErr w:type="spellStart"/>
      <w:r w:rsidRPr="00D5704F">
        <w:rPr>
          <w:sz w:val="24"/>
          <w:szCs w:val="24"/>
        </w:rPr>
        <w:t>araştırma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safhasında</w:t>
      </w:r>
      <w:proofErr w:type="spellEnd"/>
      <w:r w:rsidRPr="00D5704F">
        <w:rPr>
          <w:sz w:val="24"/>
          <w:szCs w:val="24"/>
        </w:rPr>
        <w:t xml:space="preserve"> polis </w:t>
      </w:r>
      <w:proofErr w:type="spellStart"/>
      <w:r w:rsidRPr="00D5704F">
        <w:rPr>
          <w:sz w:val="24"/>
          <w:szCs w:val="24"/>
        </w:rPr>
        <w:t>mağdurlar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şahitlerin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ifadesini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alır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ayrıntıları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kaydeder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mağdurun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korumaya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ihtiyacı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olup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olmadığını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değerlendirir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maddi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kanıtları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toplar</w:t>
      </w:r>
      <w:proofErr w:type="spellEnd"/>
      <w:r w:rsidRPr="00D5704F">
        <w:rPr>
          <w:sz w:val="24"/>
          <w:szCs w:val="24"/>
        </w:rPr>
        <w:t>.</w:t>
      </w:r>
      <w:proofErr w:type="gramEnd"/>
      <w:r w:rsidRPr="00D5704F">
        <w:rPr>
          <w:sz w:val="24"/>
          <w:szCs w:val="24"/>
        </w:rPr>
        <w:t xml:space="preserve"> </w:t>
      </w:r>
      <w:proofErr w:type="spellStart"/>
      <w:proofErr w:type="gramStart"/>
      <w:r w:rsidRPr="00D5704F">
        <w:rPr>
          <w:sz w:val="24"/>
          <w:szCs w:val="24"/>
        </w:rPr>
        <w:t>Mağdurun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güvenliği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için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gerekirse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koruma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emri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çıkarılır</w:t>
      </w:r>
      <w:proofErr w:type="spellEnd"/>
      <w:r w:rsidRPr="00D5704F">
        <w:rPr>
          <w:sz w:val="24"/>
          <w:szCs w:val="24"/>
        </w:rPr>
        <w:t>.</w:t>
      </w:r>
      <w:proofErr w:type="gramEnd"/>
      <w:r w:rsidRPr="00D5704F">
        <w:rPr>
          <w:sz w:val="24"/>
          <w:szCs w:val="24"/>
        </w:rPr>
        <w:t xml:space="preserve">  </w:t>
      </w:r>
    </w:p>
    <w:p w:rsidR="00D5704F" w:rsidRPr="00D5704F" w:rsidRDefault="00D5704F" w:rsidP="00D5704F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5704F">
        <w:rPr>
          <w:sz w:val="24"/>
          <w:szCs w:val="24"/>
        </w:rPr>
        <w:t>Polisin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suç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mahallinde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adli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incelemeleri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yapmasını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sağlayarak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suçun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soruşturma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sürecine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yardımcı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olabilir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mahkeme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sonucunu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etkileyebilirsiniz</w:t>
      </w:r>
      <w:proofErr w:type="spellEnd"/>
      <w:r w:rsidRPr="00D5704F">
        <w:rPr>
          <w:sz w:val="24"/>
          <w:szCs w:val="24"/>
        </w:rPr>
        <w:t>.</w:t>
      </w:r>
      <w:proofErr w:type="gramEnd"/>
      <w:r w:rsidRPr="00D5704F">
        <w:rPr>
          <w:sz w:val="24"/>
          <w:szCs w:val="24"/>
        </w:rPr>
        <w:t xml:space="preserve"> </w:t>
      </w:r>
    </w:p>
    <w:p w:rsidR="00D5704F" w:rsidRDefault="00D5704F" w:rsidP="00D5704F">
      <w:pPr>
        <w:spacing w:after="0" w:line="240" w:lineRule="auto"/>
        <w:rPr>
          <w:sz w:val="24"/>
          <w:szCs w:val="24"/>
        </w:rPr>
      </w:pPr>
      <w:proofErr w:type="gramStart"/>
      <w:r w:rsidRPr="00D5704F">
        <w:rPr>
          <w:sz w:val="24"/>
          <w:szCs w:val="24"/>
        </w:rPr>
        <w:t xml:space="preserve">Polis, </w:t>
      </w:r>
      <w:proofErr w:type="spellStart"/>
      <w:r w:rsidRPr="00D5704F">
        <w:rPr>
          <w:sz w:val="24"/>
          <w:szCs w:val="24"/>
        </w:rPr>
        <w:t>suçun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doğası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oluştuğu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koşullar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suçun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ortaya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çıkarılması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olasılığı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mağdur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toplumun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ihtiyaçları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temelinde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soruşturma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açılıp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açılmayacagına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karar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verecektir</w:t>
      </w:r>
      <w:proofErr w:type="spellEnd"/>
      <w:r w:rsidRPr="00D5704F">
        <w:rPr>
          <w:sz w:val="24"/>
          <w:szCs w:val="24"/>
        </w:rPr>
        <w:t>.</w:t>
      </w:r>
      <w:proofErr w:type="gramEnd"/>
    </w:p>
    <w:p w:rsidR="00D5704F" w:rsidRPr="00D5704F" w:rsidRDefault="00D5704F" w:rsidP="00D5704F">
      <w:pPr>
        <w:spacing w:after="0" w:line="240" w:lineRule="auto"/>
        <w:rPr>
          <w:sz w:val="24"/>
          <w:szCs w:val="24"/>
        </w:rPr>
      </w:pPr>
      <w:r w:rsidRPr="00D5704F">
        <w:rPr>
          <w:sz w:val="24"/>
          <w:szCs w:val="24"/>
        </w:rPr>
        <w:t xml:space="preserve">Polis, </w:t>
      </w:r>
      <w:proofErr w:type="spellStart"/>
      <w:proofErr w:type="gramStart"/>
      <w:r w:rsidRPr="00D5704F">
        <w:rPr>
          <w:sz w:val="24"/>
          <w:szCs w:val="24"/>
        </w:rPr>
        <w:t>eğer</w:t>
      </w:r>
      <w:proofErr w:type="spellEnd"/>
      <w:proofErr w:type="gram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eğer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soruşturmaya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karar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verirse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mağdura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rapor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verecektir</w:t>
      </w:r>
      <w:proofErr w:type="spellEnd"/>
      <w:r w:rsidRPr="00D5704F">
        <w:rPr>
          <w:sz w:val="24"/>
          <w:szCs w:val="24"/>
        </w:rPr>
        <w:t xml:space="preserve">. </w:t>
      </w:r>
      <w:proofErr w:type="gramStart"/>
      <w:r w:rsidRPr="00D5704F">
        <w:rPr>
          <w:sz w:val="24"/>
          <w:szCs w:val="24"/>
        </w:rPr>
        <w:t xml:space="preserve">Bu </w:t>
      </w:r>
      <w:proofErr w:type="spellStart"/>
      <w:r w:rsidRPr="00D5704F">
        <w:rPr>
          <w:sz w:val="24"/>
          <w:szCs w:val="24"/>
        </w:rPr>
        <w:t>rapor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mağdurun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kendi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ifadesiyle</w:t>
      </w:r>
      <w:proofErr w:type="spellEnd"/>
      <w:r w:rsidRPr="00D5704F">
        <w:rPr>
          <w:sz w:val="24"/>
          <w:szCs w:val="24"/>
        </w:rPr>
        <w:t xml:space="preserve"> ne </w:t>
      </w:r>
      <w:proofErr w:type="spellStart"/>
      <w:r w:rsidRPr="00D5704F">
        <w:rPr>
          <w:sz w:val="24"/>
          <w:szCs w:val="24"/>
        </w:rPr>
        <w:t>olduğuna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ilişkin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tür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kayıttır</w:t>
      </w:r>
      <w:proofErr w:type="spellEnd"/>
      <w:r w:rsidRPr="00D5704F">
        <w:rPr>
          <w:sz w:val="24"/>
          <w:szCs w:val="24"/>
        </w:rPr>
        <w:t>.</w:t>
      </w:r>
      <w:proofErr w:type="gramEnd"/>
      <w:r w:rsidRPr="00D5704F">
        <w:rPr>
          <w:sz w:val="24"/>
          <w:szCs w:val="24"/>
        </w:rPr>
        <w:t xml:space="preserve"> </w:t>
      </w:r>
    </w:p>
    <w:p w:rsidR="00D5704F" w:rsidRPr="00D5704F" w:rsidRDefault="00D5704F" w:rsidP="00D5704F">
      <w:pPr>
        <w:spacing w:after="0" w:line="240" w:lineRule="auto"/>
        <w:rPr>
          <w:sz w:val="24"/>
          <w:szCs w:val="24"/>
        </w:rPr>
      </w:pPr>
      <w:proofErr w:type="gramStart"/>
      <w:r w:rsidRPr="00D5704F">
        <w:rPr>
          <w:sz w:val="24"/>
          <w:szCs w:val="24"/>
        </w:rPr>
        <w:t xml:space="preserve">Polis, </w:t>
      </w:r>
      <w:proofErr w:type="spellStart"/>
      <w:r w:rsidRPr="00D5704F">
        <w:rPr>
          <w:sz w:val="24"/>
          <w:szCs w:val="24"/>
        </w:rPr>
        <w:t>mağduru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soruşturmayı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riske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atmaması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koşuluyla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soruşturmanın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seyri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konusunda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sürekli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bilgilendirecektir</w:t>
      </w:r>
      <w:proofErr w:type="spellEnd"/>
      <w:r w:rsidRPr="00D5704F">
        <w:rPr>
          <w:sz w:val="24"/>
          <w:szCs w:val="24"/>
        </w:rPr>
        <w:t>.</w:t>
      </w:r>
      <w:proofErr w:type="gram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Mağdurlar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polisin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kendileriyle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ilişkiyi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sürdürebilmesi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için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polisteki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bilgileri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değişirse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yeni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bilgileri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polise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sağlamalıdır</w:t>
      </w:r>
      <w:proofErr w:type="spellEnd"/>
      <w:r w:rsidRPr="00D5704F">
        <w:rPr>
          <w:sz w:val="24"/>
          <w:szCs w:val="24"/>
        </w:rPr>
        <w:t xml:space="preserve">. </w:t>
      </w:r>
    </w:p>
    <w:p w:rsidR="00D5704F" w:rsidRPr="00D5704F" w:rsidRDefault="00D5704F" w:rsidP="00D5704F">
      <w:pPr>
        <w:spacing w:after="0" w:line="240" w:lineRule="auto"/>
        <w:rPr>
          <w:sz w:val="24"/>
          <w:szCs w:val="24"/>
        </w:rPr>
      </w:pPr>
      <w:proofErr w:type="gramStart"/>
      <w:r w:rsidRPr="00D5704F">
        <w:rPr>
          <w:sz w:val="24"/>
          <w:szCs w:val="24"/>
        </w:rPr>
        <w:t xml:space="preserve">Polis, </w:t>
      </w:r>
      <w:proofErr w:type="spellStart"/>
      <w:r w:rsidRPr="00D5704F">
        <w:rPr>
          <w:sz w:val="24"/>
          <w:szCs w:val="24"/>
        </w:rPr>
        <w:t>sanık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hakkında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açılan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dava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ya</w:t>
      </w:r>
      <w:proofErr w:type="spellEnd"/>
      <w:r w:rsidRPr="00D5704F">
        <w:rPr>
          <w:sz w:val="24"/>
          <w:szCs w:val="24"/>
        </w:rPr>
        <w:t xml:space="preserve"> da </w:t>
      </w:r>
      <w:proofErr w:type="spellStart"/>
      <w:r w:rsidRPr="00D5704F">
        <w:rPr>
          <w:sz w:val="24"/>
          <w:szCs w:val="24"/>
        </w:rPr>
        <w:t>neden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dava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açılmadığı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konusunda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mağduru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bilgilendirecektir</w:t>
      </w:r>
      <w:proofErr w:type="spellEnd"/>
      <w:r w:rsidRPr="00D5704F">
        <w:rPr>
          <w:sz w:val="24"/>
          <w:szCs w:val="24"/>
        </w:rPr>
        <w:t>.</w:t>
      </w:r>
      <w:proofErr w:type="gramEnd"/>
      <w:r w:rsidRPr="00D5704F">
        <w:rPr>
          <w:sz w:val="24"/>
          <w:szCs w:val="24"/>
        </w:rPr>
        <w:t xml:space="preserve"> </w:t>
      </w:r>
    </w:p>
    <w:p w:rsidR="00D5704F" w:rsidRPr="00D5704F" w:rsidRDefault="00D5704F" w:rsidP="00D5704F">
      <w:pPr>
        <w:spacing w:after="0" w:line="240" w:lineRule="auto"/>
        <w:rPr>
          <w:sz w:val="24"/>
          <w:szCs w:val="24"/>
        </w:rPr>
      </w:pPr>
      <w:proofErr w:type="gramStart"/>
      <w:r w:rsidRPr="00D5704F">
        <w:rPr>
          <w:sz w:val="24"/>
          <w:szCs w:val="24"/>
        </w:rPr>
        <w:t xml:space="preserve">Polis, </w:t>
      </w:r>
      <w:proofErr w:type="spellStart"/>
      <w:r w:rsidRPr="00D5704F">
        <w:rPr>
          <w:sz w:val="24"/>
          <w:szCs w:val="24"/>
        </w:rPr>
        <w:t>mağduru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mahkemenin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yeri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tarihi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sanığa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karşı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yöneltilen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suçlamalar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konusunda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bilgilendirecektir</w:t>
      </w:r>
      <w:proofErr w:type="spellEnd"/>
      <w:r w:rsidRPr="00D5704F">
        <w:rPr>
          <w:sz w:val="24"/>
          <w:szCs w:val="24"/>
        </w:rPr>
        <w:t>.</w:t>
      </w:r>
      <w:proofErr w:type="gramEnd"/>
    </w:p>
    <w:p w:rsidR="00D5704F" w:rsidRPr="00D5704F" w:rsidRDefault="00D5704F" w:rsidP="00D5704F">
      <w:pPr>
        <w:spacing w:after="0" w:line="240" w:lineRule="auto"/>
        <w:rPr>
          <w:sz w:val="24"/>
          <w:szCs w:val="24"/>
        </w:rPr>
      </w:pPr>
      <w:proofErr w:type="spellStart"/>
      <w:r w:rsidRPr="00D5704F">
        <w:rPr>
          <w:sz w:val="24"/>
          <w:szCs w:val="24"/>
        </w:rPr>
        <w:t>Mağdur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sanığa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karşı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yürütülen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proofErr w:type="gramStart"/>
      <w:r w:rsidRPr="00D5704F">
        <w:rPr>
          <w:sz w:val="24"/>
          <w:szCs w:val="24"/>
        </w:rPr>
        <w:t>suç</w:t>
      </w:r>
      <w:proofErr w:type="spellEnd"/>
      <w:r w:rsidRPr="00D5704F">
        <w:rPr>
          <w:sz w:val="24"/>
          <w:szCs w:val="24"/>
        </w:rPr>
        <w:t xml:space="preserve">  </w:t>
      </w:r>
      <w:proofErr w:type="spellStart"/>
      <w:r w:rsidRPr="00D5704F">
        <w:rPr>
          <w:sz w:val="24"/>
          <w:szCs w:val="24"/>
        </w:rPr>
        <w:t>soruşturmasının</w:t>
      </w:r>
      <w:proofErr w:type="spellEnd"/>
      <w:proofErr w:type="gram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sonucu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mahkumiyet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kararı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verilip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verilmediği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konusunda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bilgilendirilir</w:t>
      </w:r>
      <w:proofErr w:type="spellEnd"/>
      <w:r w:rsidRPr="00D5704F">
        <w:rPr>
          <w:sz w:val="24"/>
          <w:szCs w:val="24"/>
        </w:rPr>
        <w:t xml:space="preserve">. </w:t>
      </w:r>
    </w:p>
    <w:p w:rsidR="00D5704F" w:rsidRDefault="00D5704F" w:rsidP="00D5704F">
      <w:pPr>
        <w:spacing w:after="0" w:line="240" w:lineRule="auto"/>
        <w:rPr>
          <w:sz w:val="24"/>
          <w:szCs w:val="24"/>
        </w:rPr>
      </w:pPr>
      <w:proofErr w:type="spellStart"/>
      <w:r w:rsidRPr="00D5704F">
        <w:rPr>
          <w:sz w:val="24"/>
          <w:szCs w:val="24"/>
        </w:rPr>
        <w:t>Cinsel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şiddet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vücuda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zarar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verilmesi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</w:t>
      </w:r>
      <w:proofErr w:type="spellEnd"/>
      <w:r w:rsidRPr="00D5704F">
        <w:rPr>
          <w:sz w:val="24"/>
          <w:szCs w:val="24"/>
        </w:rPr>
        <w:t>/</w:t>
      </w:r>
      <w:proofErr w:type="spellStart"/>
      <w:r w:rsidRPr="00D5704F">
        <w:rPr>
          <w:sz w:val="24"/>
          <w:szCs w:val="24"/>
        </w:rPr>
        <w:t>veya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mağdurun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akıl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sağlığının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bozulması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gibi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ciddi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sonuçlara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yol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açan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davalarda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sanığa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karşı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dava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açılıp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açılmaması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konusunda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adım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atmadan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proofErr w:type="gramStart"/>
      <w:r w:rsidRPr="00D5704F">
        <w:rPr>
          <w:sz w:val="24"/>
          <w:szCs w:val="24"/>
        </w:rPr>
        <w:t>önce</w:t>
      </w:r>
      <w:proofErr w:type="spellEnd"/>
      <w:r w:rsidRPr="00D5704F">
        <w:rPr>
          <w:sz w:val="24"/>
          <w:szCs w:val="24"/>
        </w:rPr>
        <w:t xml:space="preserve">  </w:t>
      </w:r>
      <w:proofErr w:type="spellStart"/>
      <w:r w:rsidRPr="00D5704F">
        <w:rPr>
          <w:sz w:val="24"/>
          <w:szCs w:val="24"/>
        </w:rPr>
        <w:t>mağdurla</w:t>
      </w:r>
      <w:proofErr w:type="spellEnd"/>
      <w:proofErr w:type="gram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görüşme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yapılmalıdır</w:t>
      </w:r>
      <w:proofErr w:type="spellEnd"/>
      <w:r w:rsidRPr="00D5704F">
        <w:rPr>
          <w:sz w:val="24"/>
          <w:szCs w:val="24"/>
        </w:rPr>
        <w:t>.</w:t>
      </w:r>
    </w:p>
    <w:p w:rsidR="00D5704F" w:rsidRPr="00362F2B" w:rsidRDefault="00D5704F" w:rsidP="00D5704F">
      <w:pPr>
        <w:spacing w:after="0" w:line="240" w:lineRule="auto"/>
        <w:rPr>
          <w:sz w:val="24"/>
          <w:szCs w:val="24"/>
        </w:rPr>
      </w:pPr>
      <w:proofErr w:type="spellStart"/>
      <w:r w:rsidRPr="00D5704F">
        <w:rPr>
          <w:sz w:val="24"/>
          <w:szCs w:val="24"/>
        </w:rPr>
        <w:t>Bir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suçtan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dolayı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proofErr w:type="gramStart"/>
      <w:r w:rsidRPr="00D5704F">
        <w:rPr>
          <w:sz w:val="24"/>
          <w:szCs w:val="24"/>
        </w:rPr>
        <w:t>kişi</w:t>
      </w:r>
      <w:proofErr w:type="spellEnd"/>
      <w:proofErr w:type="gram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tutuklanır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hakkında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dava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açılırsa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bu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kişiye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sanık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denir</w:t>
      </w:r>
      <w:proofErr w:type="spellEnd"/>
      <w:r w:rsidRPr="00D5704F">
        <w:rPr>
          <w:sz w:val="24"/>
          <w:szCs w:val="24"/>
        </w:rPr>
        <w:t>.</w:t>
      </w:r>
    </w:p>
    <w:p w:rsidR="00D5704F" w:rsidRPr="00D5704F" w:rsidRDefault="00D5704F" w:rsidP="00D5704F">
      <w:pPr>
        <w:spacing w:after="0" w:line="240" w:lineRule="auto"/>
        <w:rPr>
          <w:sz w:val="24"/>
          <w:szCs w:val="24"/>
        </w:rPr>
      </w:pPr>
      <w:r w:rsidRPr="00D5704F">
        <w:rPr>
          <w:sz w:val="24"/>
          <w:szCs w:val="24"/>
        </w:rPr>
        <w:t xml:space="preserve">Bu </w:t>
      </w:r>
      <w:proofErr w:type="spellStart"/>
      <w:r w:rsidRPr="00D5704F">
        <w:rPr>
          <w:sz w:val="24"/>
          <w:szCs w:val="24"/>
        </w:rPr>
        <w:t>tür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kişiler</w:t>
      </w:r>
      <w:proofErr w:type="spellEnd"/>
      <w:r w:rsidRPr="00D5704F">
        <w:rPr>
          <w:sz w:val="24"/>
          <w:szCs w:val="24"/>
        </w:rPr>
        <w:t xml:space="preserve"> Court Attendance Notice, </w:t>
      </w:r>
      <w:proofErr w:type="spellStart"/>
      <w:r w:rsidRPr="00D5704F">
        <w:rPr>
          <w:sz w:val="24"/>
          <w:szCs w:val="24"/>
        </w:rPr>
        <w:t>Duruşmada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Hazır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Bulunma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Emri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koşuluyla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proofErr w:type="gramStart"/>
      <w:r w:rsidRPr="00D5704F">
        <w:rPr>
          <w:sz w:val="24"/>
          <w:szCs w:val="24"/>
        </w:rPr>
        <w:t>serbest</w:t>
      </w:r>
      <w:proofErr w:type="spellEnd"/>
      <w:proofErr w:type="gram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bırakılabilir</w:t>
      </w:r>
      <w:proofErr w:type="spellEnd"/>
      <w:r w:rsidRPr="00D5704F">
        <w:rPr>
          <w:sz w:val="24"/>
          <w:szCs w:val="24"/>
        </w:rPr>
        <w:t xml:space="preserve">. </w:t>
      </w:r>
    </w:p>
    <w:p w:rsidR="00D5704F" w:rsidRPr="00D5704F" w:rsidRDefault="00D5704F" w:rsidP="00D5704F">
      <w:pPr>
        <w:spacing w:after="0" w:line="240" w:lineRule="auto"/>
        <w:rPr>
          <w:sz w:val="24"/>
          <w:szCs w:val="24"/>
        </w:rPr>
      </w:pPr>
      <w:proofErr w:type="spellStart"/>
      <w:r w:rsidRPr="00D5704F">
        <w:rPr>
          <w:sz w:val="24"/>
          <w:szCs w:val="24"/>
        </w:rPr>
        <w:t>Ya</w:t>
      </w:r>
      <w:proofErr w:type="spellEnd"/>
      <w:r w:rsidRPr="00D5704F">
        <w:rPr>
          <w:sz w:val="24"/>
          <w:szCs w:val="24"/>
        </w:rPr>
        <w:t xml:space="preserve"> da </w:t>
      </w:r>
      <w:proofErr w:type="spellStart"/>
      <w:r w:rsidRPr="00D5704F">
        <w:rPr>
          <w:sz w:val="24"/>
          <w:szCs w:val="24"/>
        </w:rPr>
        <w:t>sanık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kefaletle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proofErr w:type="gramStart"/>
      <w:r w:rsidRPr="00D5704F">
        <w:rPr>
          <w:sz w:val="24"/>
          <w:szCs w:val="24"/>
        </w:rPr>
        <w:t>serbest</w:t>
      </w:r>
      <w:proofErr w:type="spellEnd"/>
      <w:proofErr w:type="gram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bırakılabilir</w:t>
      </w:r>
      <w:proofErr w:type="spellEnd"/>
      <w:r w:rsidRPr="00D5704F">
        <w:rPr>
          <w:sz w:val="24"/>
          <w:szCs w:val="24"/>
        </w:rPr>
        <w:t xml:space="preserve">. </w:t>
      </w:r>
      <w:proofErr w:type="spellStart"/>
      <w:r w:rsidRPr="00D5704F">
        <w:rPr>
          <w:sz w:val="24"/>
          <w:szCs w:val="24"/>
        </w:rPr>
        <w:t>Eğer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mağdur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ya</w:t>
      </w:r>
      <w:proofErr w:type="spellEnd"/>
      <w:r w:rsidRPr="00D5704F">
        <w:rPr>
          <w:sz w:val="24"/>
          <w:szCs w:val="24"/>
        </w:rPr>
        <w:t xml:space="preserve"> da </w:t>
      </w:r>
      <w:proofErr w:type="spellStart"/>
      <w:r w:rsidRPr="00D5704F">
        <w:rPr>
          <w:sz w:val="24"/>
          <w:szCs w:val="24"/>
        </w:rPr>
        <w:t>şahit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güvenlikleri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konusunda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endişeliyse</w:t>
      </w:r>
      <w:proofErr w:type="spellEnd"/>
      <w:r w:rsidRPr="00D5704F">
        <w:rPr>
          <w:sz w:val="24"/>
          <w:szCs w:val="24"/>
        </w:rPr>
        <w:t xml:space="preserve">, polis </w:t>
      </w:r>
      <w:proofErr w:type="spellStart"/>
      <w:r w:rsidRPr="00D5704F">
        <w:rPr>
          <w:sz w:val="24"/>
          <w:szCs w:val="24"/>
        </w:rPr>
        <w:t>savcıyı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bilgilendirir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savcı</w:t>
      </w:r>
      <w:proofErr w:type="spellEnd"/>
      <w:r w:rsidRPr="00D5704F">
        <w:rPr>
          <w:sz w:val="24"/>
          <w:szCs w:val="24"/>
        </w:rPr>
        <w:t xml:space="preserve"> da </w:t>
      </w:r>
      <w:proofErr w:type="spellStart"/>
      <w:r w:rsidRPr="00D5704F">
        <w:rPr>
          <w:sz w:val="24"/>
          <w:szCs w:val="24"/>
        </w:rPr>
        <w:t>kefaletle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proofErr w:type="gramStart"/>
      <w:r w:rsidRPr="00D5704F">
        <w:rPr>
          <w:sz w:val="24"/>
          <w:szCs w:val="24"/>
        </w:rPr>
        <w:t>serbest</w:t>
      </w:r>
      <w:proofErr w:type="spellEnd"/>
      <w:proofErr w:type="gram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bırakılma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talebini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incelerken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bu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durumu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göz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önünde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bulundurur</w:t>
      </w:r>
      <w:proofErr w:type="spellEnd"/>
      <w:r w:rsidRPr="00D5704F">
        <w:rPr>
          <w:sz w:val="24"/>
          <w:szCs w:val="24"/>
        </w:rPr>
        <w:t xml:space="preserve">. </w:t>
      </w:r>
      <w:proofErr w:type="spellStart"/>
      <w:proofErr w:type="gramStart"/>
      <w:r w:rsidRPr="00D5704F">
        <w:rPr>
          <w:sz w:val="24"/>
          <w:szCs w:val="24"/>
        </w:rPr>
        <w:t>Sanığa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yönelik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kefalet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koşullarına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mahkeme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karar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verir</w:t>
      </w:r>
      <w:proofErr w:type="spellEnd"/>
      <w:r w:rsidRPr="00D5704F">
        <w:rPr>
          <w:sz w:val="24"/>
          <w:szCs w:val="24"/>
        </w:rPr>
        <w:t>.</w:t>
      </w:r>
      <w:proofErr w:type="gramEnd"/>
      <w:r w:rsidRPr="00D5704F">
        <w:rPr>
          <w:sz w:val="24"/>
          <w:szCs w:val="24"/>
        </w:rPr>
        <w:t xml:space="preserve"> </w:t>
      </w:r>
      <w:proofErr w:type="gramStart"/>
      <w:r w:rsidRPr="00D5704F">
        <w:rPr>
          <w:sz w:val="24"/>
          <w:szCs w:val="24"/>
        </w:rPr>
        <w:t xml:space="preserve">Bu </w:t>
      </w:r>
      <w:proofErr w:type="spellStart"/>
      <w:r w:rsidRPr="00D5704F">
        <w:rPr>
          <w:sz w:val="24"/>
          <w:szCs w:val="24"/>
        </w:rPr>
        <w:t>koşullara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uymazsa</w:t>
      </w:r>
      <w:proofErr w:type="spellEnd"/>
      <w:r w:rsidRPr="00D5704F">
        <w:rPr>
          <w:sz w:val="24"/>
          <w:szCs w:val="24"/>
        </w:rPr>
        <w:t xml:space="preserve">, polis </w:t>
      </w:r>
      <w:proofErr w:type="spellStart"/>
      <w:r w:rsidRPr="00D5704F">
        <w:rPr>
          <w:sz w:val="24"/>
          <w:szCs w:val="24"/>
        </w:rPr>
        <w:t>sanığı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tutuklayabilir</w:t>
      </w:r>
      <w:proofErr w:type="spellEnd"/>
      <w:r w:rsidRPr="00D5704F">
        <w:rPr>
          <w:sz w:val="24"/>
          <w:szCs w:val="24"/>
        </w:rPr>
        <w:t>.</w:t>
      </w:r>
      <w:proofErr w:type="gramEnd"/>
      <w:r w:rsidRPr="00D5704F">
        <w:rPr>
          <w:sz w:val="24"/>
          <w:szCs w:val="24"/>
        </w:rPr>
        <w:t xml:space="preserve"> </w:t>
      </w:r>
    </w:p>
    <w:p w:rsidR="00362F2B" w:rsidRDefault="00D5704F" w:rsidP="00D5704F">
      <w:pPr>
        <w:spacing w:after="0" w:line="240" w:lineRule="auto"/>
        <w:rPr>
          <w:sz w:val="24"/>
          <w:szCs w:val="24"/>
        </w:rPr>
      </w:pPr>
      <w:proofErr w:type="spellStart"/>
      <w:r w:rsidRPr="00D5704F">
        <w:rPr>
          <w:sz w:val="24"/>
          <w:szCs w:val="24"/>
        </w:rPr>
        <w:t>Ya</w:t>
      </w:r>
      <w:proofErr w:type="spellEnd"/>
      <w:r w:rsidRPr="00D5704F">
        <w:rPr>
          <w:sz w:val="24"/>
          <w:szCs w:val="24"/>
        </w:rPr>
        <w:t xml:space="preserve"> da </w:t>
      </w:r>
      <w:proofErr w:type="spellStart"/>
      <w:r w:rsidRPr="00D5704F">
        <w:rPr>
          <w:sz w:val="24"/>
          <w:szCs w:val="24"/>
        </w:rPr>
        <w:t>sanık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mahkemeye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çıkarılana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proofErr w:type="gramStart"/>
      <w:r w:rsidRPr="00D5704F">
        <w:rPr>
          <w:sz w:val="24"/>
          <w:szCs w:val="24"/>
        </w:rPr>
        <w:t>kadar</w:t>
      </w:r>
      <w:proofErr w:type="spellEnd"/>
      <w:proofErr w:type="gram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gözaltında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bekletilir</w:t>
      </w:r>
      <w:proofErr w:type="spellEnd"/>
      <w:r w:rsidRPr="00D5704F">
        <w:rPr>
          <w:sz w:val="24"/>
          <w:szCs w:val="24"/>
        </w:rPr>
        <w:t xml:space="preserve">. </w:t>
      </w:r>
      <w:proofErr w:type="gramStart"/>
      <w:r w:rsidRPr="00D5704F">
        <w:rPr>
          <w:sz w:val="24"/>
          <w:szCs w:val="24"/>
        </w:rPr>
        <w:t xml:space="preserve">Buna </w:t>
      </w:r>
      <w:proofErr w:type="spellStart"/>
      <w:r w:rsidRPr="00D5704F">
        <w:rPr>
          <w:sz w:val="24"/>
          <w:szCs w:val="24"/>
        </w:rPr>
        <w:t>yargılamayı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bekleme</w:t>
      </w:r>
      <w:proofErr w:type="spellEnd"/>
      <w:r w:rsidRPr="00D5704F">
        <w:rPr>
          <w:sz w:val="24"/>
          <w:szCs w:val="24"/>
        </w:rPr>
        <w:t xml:space="preserve"> de </w:t>
      </w:r>
      <w:proofErr w:type="spellStart"/>
      <w:r w:rsidRPr="00D5704F">
        <w:rPr>
          <w:sz w:val="24"/>
          <w:szCs w:val="24"/>
        </w:rPr>
        <w:t>denir</w:t>
      </w:r>
      <w:proofErr w:type="spellEnd"/>
      <w:r w:rsidRPr="00D5704F">
        <w:rPr>
          <w:sz w:val="24"/>
          <w:szCs w:val="24"/>
        </w:rPr>
        <w:t>.</w:t>
      </w:r>
      <w:proofErr w:type="gramEnd"/>
    </w:p>
    <w:p w:rsidR="00D5704F" w:rsidRDefault="00D5704F" w:rsidP="00D5704F">
      <w:pPr>
        <w:spacing w:after="0" w:line="240" w:lineRule="auto"/>
        <w:rPr>
          <w:sz w:val="24"/>
          <w:szCs w:val="24"/>
        </w:rPr>
      </w:pPr>
      <w:proofErr w:type="gramStart"/>
      <w:r w:rsidRPr="00D5704F">
        <w:rPr>
          <w:sz w:val="24"/>
          <w:szCs w:val="24"/>
        </w:rPr>
        <w:t xml:space="preserve">Polis </w:t>
      </w:r>
      <w:proofErr w:type="spellStart"/>
      <w:r w:rsidRPr="00D5704F">
        <w:rPr>
          <w:sz w:val="24"/>
          <w:szCs w:val="24"/>
        </w:rPr>
        <w:t>mağduru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soruşturmanın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sürmesi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ya</w:t>
      </w:r>
      <w:proofErr w:type="spellEnd"/>
      <w:r w:rsidRPr="00D5704F">
        <w:rPr>
          <w:sz w:val="24"/>
          <w:szCs w:val="24"/>
        </w:rPr>
        <w:t xml:space="preserve"> da </w:t>
      </w:r>
      <w:proofErr w:type="spellStart"/>
      <w:r w:rsidRPr="00D5704F">
        <w:rPr>
          <w:sz w:val="24"/>
          <w:szCs w:val="24"/>
        </w:rPr>
        <w:t>durdurulması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kararı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konusunda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bilgilendirmelidir</w:t>
      </w:r>
      <w:proofErr w:type="spellEnd"/>
      <w:r w:rsidRPr="00D5704F">
        <w:rPr>
          <w:sz w:val="24"/>
          <w:szCs w:val="24"/>
        </w:rPr>
        <w:t>.</w:t>
      </w:r>
      <w:proofErr w:type="gram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Mağdurların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ifade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vermesi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sanık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hakkında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dava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açılmasına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proofErr w:type="gramStart"/>
      <w:r w:rsidRPr="00D5704F">
        <w:rPr>
          <w:sz w:val="24"/>
          <w:szCs w:val="24"/>
        </w:rPr>
        <w:t>kara</w:t>
      </w:r>
      <w:proofErr w:type="spellEnd"/>
      <w:proofErr w:type="gram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verilmesi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ardından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mağdurun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mahmekeye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gidip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ifade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vermesi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gerektiğini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bilmesi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önemlidir</w:t>
      </w:r>
      <w:proofErr w:type="spellEnd"/>
      <w:r w:rsidRPr="00D5704F">
        <w:rPr>
          <w:sz w:val="24"/>
          <w:szCs w:val="24"/>
        </w:rPr>
        <w:t>.</w:t>
      </w:r>
    </w:p>
    <w:p w:rsidR="00D5704F" w:rsidRPr="00D5704F" w:rsidRDefault="00D5704F" w:rsidP="00D5704F">
      <w:pPr>
        <w:spacing w:after="0" w:line="240" w:lineRule="auto"/>
        <w:rPr>
          <w:sz w:val="24"/>
          <w:szCs w:val="24"/>
        </w:rPr>
      </w:pPr>
      <w:r w:rsidRPr="00D5704F">
        <w:rPr>
          <w:sz w:val="24"/>
          <w:szCs w:val="24"/>
        </w:rPr>
        <w:t xml:space="preserve">Polis, </w:t>
      </w:r>
      <w:proofErr w:type="spellStart"/>
      <w:r w:rsidRPr="00D5704F">
        <w:rPr>
          <w:sz w:val="24"/>
          <w:szCs w:val="24"/>
        </w:rPr>
        <w:t>herhangi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kefaletle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proofErr w:type="gramStart"/>
      <w:r w:rsidRPr="00D5704F">
        <w:rPr>
          <w:sz w:val="24"/>
          <w:szCs w:val="24"/>
        </w:rPr>
        <w:t>serbest</w:t>
      </w:r>
      <w:proofErr w:type="spellEnd"/>
      <w:proofErr w:type="gram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bırakılma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başvurusunun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sonucu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konusunda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mağduru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bilgilendirecektir</w:t>
      </w:r>
      <w:proofErr w:type="spellEnd"/>
      <w:r w:rsidRPr="00D5704F">
        <w:rPr>
          <w:sz w:val="24"/>
          <w:szCs w:val="24"/>
        </w:rPr>
        <w:t xml:space="preserve">. </w:t>
      </w:r>
      <w:proofErr w:type="gramStart"/>
      <w:r w:rsidRPr="00D5704F">
        <w:rPr>
          <w:sz w:val="24"/>
          <w:szCs w:val="24"/>
        </w:rPr>
        <w:t xml:space="preserve">Bu durum </w:t>
      </w:r>
      <w:proofErr w:type="spellStart"/>
      <w:r w:rsidRPr="00D5704F">
        <w:rPr>
          <w:sz w:val="24"/>
          <w:szCs w:val="24"/>
        </w:rPr>
        <w:t>sanığa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cinsel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saldırı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ya</w:t>
      </w:r>
      <w:proofErr w:type="spellEnd"/>
      <w:r w:rsidRPr="00D5704F">
        <w:rPr>
          <w:sz w:val="24"/>
          <w:szCs w:val="24"/>
        </w:rPr>
        <w:t xml:space="preserve"> da </w:t>
      </w:r>
      <w:proofErr w:type="spellStart"/>
      <w:r w:rsidRPr="00D5704F">
        <w:rPr>
          <w:sz w:val="24"/>
          <w:szCs w:val="24"/>
        </w:rPr>
        <w:t>diğer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kişiye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karşı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ciddi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şiddet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suçlaması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yöneltildiği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koşullarda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özellikle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geçerlidir</w:t>
      </w:r>
      <w:proofErr w:type="spellEnd"/>
      <w:r w:rsidRPr="00D5704F">
        <w:rPr>
          <w:sz w:val="24"/>
          <w:szCs w:val="24"/>
        </w:rPr>
        <w:t>.</w:t>
      </w:r>
      <w:proofErr w:type="gramEnd"/>
      <w:r w:rsidRPr="00D5704F">
        <w:rPr>
          <w:sz w:val="24"/>
          <w:szCs w:val="24"/>
        </w:rPr>
        <w:t xml:space="preserve"> Polis </w:t>
      </w:r>
      <w:proofErr w:type="spellStart"/>
      <w:r w:rsidRPr="00D5704F">
        <w:rPr>
          <w:sz w:val="24"/>
          <w:szCs w:val="24"/>
        </w:rPr>
        <w:t>mağdurlara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proofErr w:type="gramStart"/>
      <w:r w:rsidRPr="00D5704F">
        <w:rPr>
          <w:sz w:val="24"/>
          <w:szCs w:val="24"/>
        </w:rPr>
        <w:t>eğer</w:t>
      </w:r>
      <w:proofErr w:type="spellEnd"/>
      <w:proofErr w:type="gram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sanık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kefalet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koşullarını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ihlal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ederse</w:t>
      </w:r>
      <w:proofErr w:type="spellEnd"/>
      <w:r w:rsidRPr="00D5704F">
        <w:rPr>
          <w:sz w:val="24"/>
          <w:szCs w:val="24"/>
        </w:rPr>
        <w:t xml:space="preserve"> ne </w:t>
      </w:r>
      <w:proofErr w:type="spellStart"/>
      <w:r w:rsidRPr="00D5704F">
        <w:rPr>
          <w:sz w:val="24"/>
          <w:szCs w:val="24"/>
        </w:rPr>
        <w:t>yapmaları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gerektiği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konusunda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tavsiyelerde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bulunmalıdır</w:t>
      </w:r>
      <w:proofErr w:type="spellEnd"/>
      <w:r w:rsidRPr="00D5704F">
        <w:rPr>
          <w:sz w:val="24"/>
          <w:szCs w:val="24"/>
        </w:rPr>
        <w:t xml:space="preserve">. </w:t>
      </w:r>
    </w:p>
    <w:p w:rsidR="00D5704F" w:rsidRPr="00D5704F" w:rsidRDefault="00D5704F" w:rsidP="00D5704F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5704F">
        <w:rPr>
          <w:sz w:val="24"/>
          <w:szCs w:val="24"/>
        </w:rPr>
        <w:t>İşlenen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suçun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doğasına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bağlı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olarak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suçlulara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yönelik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mahkeme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dşında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başka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alternatifler</w:t>
      </w:r>
      <w:proofErr w:type="spellEnd"/>
      <w:r w:rsidRPr="00D5704F">
        <w:rPr>
          <w:sz w:val="24"/>
          <w:szCs w:val="24"/>
        </w:rPr>
        <w:t xml:space="preserve"> de </w:t>
      </w:r>
      <w:proofErr w:type="spellStart"/>
      <w:r w:rsidRPr="00D5704F">
        <w:rPr>
          <w:sz w:val="24"/>
          <w:szCs w:val="24"/>
        </w:rPr>
        <w:t>vardır</w:t>
      </w:r>
      <w:proofErr w:type="spellEnd"/>
      <w:r w:rsidRPr="00D5704F">
        <w:rPr>
          <w:sz w:val="24"/>
          <w:szCs w:val="24"/>
        </w:rPr>
        <w:t>.</w:t>
      </w:r>
      <w:proofErr w:type="gramEnd"/>
      <w:r w:rsidRPr="00D5704F">
        <w:rPr>
          <w:sz w:val="24"/>
          <w:szCs w:val="24"/>
        </w:rPr>
        <w:t xml:space="preserve"> </w:t>
      </w:r>
      <w:proofErr w:type="gramStart"/>
      <w:r w:rsidRPr="00D5704F">
        <w:rPr>
          <w:sz w:val="24"/>
          <w:szCs w:val="24"/>
        </w:rPr>
        <w:t xml:space="preserve">Bu </w:t>
      </w:r>
      <w:proofErr w:type="spellStart"/>
      <w:r w:rsidRPr="00D5704F">
        <w:rPr>
          <w:sz w:val="24"/>
          <w:szCs w:val="24"/>
        </w:rPr>
        <w:t>seçenekleri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uygulamadan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önce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bazı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özel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koşulların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yerine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gelmesi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gerekir</w:t>
      </w:r>
      <w:proofErr w:type="spellEnd"/>
      <w:r w:rsidRPr="00D5704F">
        <w:rPr>
          <w:sz w:val="24"/>
          <w:szCs w:val="24"/>
        </w:rPr>
        <w:t>.</w:t>
      </w:r>
      <w:proofErr w:type="gram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Bunlar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şunları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kapsar</w:t>
      </w:r>
      <w:proofErr w:type="spellEnd"/>
      <w:r w:rsidRPr="00D5704F">
        <w:rPr>
          <w:sz w:val="24"/>
          <w:szCs w:val="24"/>
        </w:rPr>
        <w:t xml:space="preserve">: </w:t>
      </w:r>
    </w:p>
    <w:p w:rsidR="00D5704F" w:rsidRPr="00D5704F" w:rsidRDefault="00D5704F" w:rsidP="00D5704F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 w:rsidRPr="00D5704F">
        <w:rPr>
          <w:sz w:val="24"/>
          <w:szCs w:val="24"/>
        </w:rPr>
        <w:t>Criminal Infringement Notice, (</w:t>
      </w:r>
      <w:proofErr w:type="spellStart"/>
      <w:r w:rsidRPr="00D5704F">
        <w:rPr>
          <w:sz w:val="24"/>
          <w:szCs w:val="24"/>
        </w:rPr>
        <w:t>İhlal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Bildirimi</w:t>
      </w:r>
      <w:proofErr w:type="spellEnd"/>
      <w:r w:rsidRPr="00D5704F">
        <w:rPr>
          <w:sz w:val="24"/>
          <w:szCs w:val="24"/>
        </w:rPr>
        <w:t xml:space="preserve">), </w:t>
      </w:r>
      <w:proofErr w:type="spellStart"/>
      <w:r w:rsidRPr="00D5704F">
        <w:rPr>
          <w:sz w:val="24"/>
          <w:szCs w:val="24"/>
        </w:rPr>
        <w:t>bazı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tür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suçlar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için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hemen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orada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yazılan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cezadır</w:t>
      </w:r>
      <w:proofErr w:type="spellEnd"/>
      <w:r w:rsidRPr="00D5704F">
        <w:rPr>
          <w:sz w:val="24"/>
          <w:szCs w:val="24"/>
        </w:rPr>
        <w:t xml:space="preserve">. </w:t>
      </w:r>
    </w:p>
    <w:p w:rsidR="00D5704F" w:rsidRPr="00D5704F" w:rsidRDefault="00D5704F" w:rsidP="00D5704F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 w:rsidRPr="00D5704F">
        <w:rPr>
          <w:sz w:val="24"/>
          <w:szCs w:val="24"/>
        </w:rPr>
        <w:lastRenderedPageBreak/>
        <w:t xml:space="preserve">Forum Sentencing, (Forum </w:t>
      </w:r>
      <w:proofErr w:type="spellStart"/>
      <w:r w:rsidRPr="00D5704F">
        <w:rPr>
          <w:sz w:val="24"/>
          <w:szCs w:val="24"/>
        </w:rPr>
        <w:t>Cezası</w:t>
      </w:r>
      <w:proofErr w:type="spellEnd"/>
      <w:r w:rsidRPr="00D5704F">
        <w:rPr>
          <w:sz w:val="24"/>
          <w:szCs w:val="24"/>
        </w:rPr>
        <w:t xml:space="preserve">), </w:t>
      </w:r>
      <w:proofErr w:type="spellStart"/>
      <w:r w:rsidRPr="00D5704F">
        <w:rPr>
          <w:sz w:val="24"/>
          <w:szCs w:val="24"/>
        </w:rPr>
        <w:t>sanıkla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mağdur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arasında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arabuluculuk</w:t>
      </w:r>
      <w:proofErr w:type="spellEnd"/>
    </w:p>
    <w:p w:rsidR="00D5704F" w:rsidRDefault="00D5704F" w:rsidP="00D5704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</w:t>
      </w:r>
      <w:proofErr w:type="spellEnd"/>
    </w:p>
    <w:p w:rsidR="00D5704F" w:rsidRPr="00D5704F" w:rsidRDefault="00D5704F" w:rsidP="00D5704F">
      <w:pPr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r w:rsidRPr="00D5704F">
        <w:rPr>
          <w:sz w:val="24"/>
          <w:szCs w:val="24"/>
        </w:rPr>
        <w:t>Circle Sentencing, (</w:t>
      </w:r>
      <w:proofErr w:type="spellStart"/>
      <w:r w:rsidRPr="00D5704F">
        <w:rPr>
          <w:sz w:val="24"/>
          <w:szCs w:val="24"/>
        </w:rPr>
        <w:t>Yuvarlak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Masa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Cezası</w:t>
      </w:r>
      <w:proofErr w:type="spellEnd"/>
      <w:r w:rsidRPr="00D5704F">
        <w:rPr>
          <w:sz w:val="24"/>
          <w:szCs w:val="24"/>
        </w:rPr>
        <w:t xml:space="preserve">), </w:t>
      </w:r>
      <w:proofErr w:type="spellStart"/>
      <w:r w:rsidRPr="00D5704F">
        <w:rPr>
          <w:sz w:val="24"/>
          <w:szCs w:val="24"/>
        </w:rPr>
        <w:t>sık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sık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ciddi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suç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işleyen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Aborjin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yetişkinler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için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uygulanan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alternatif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ceza</w:t>
      </w:r>
      <w:proofErr w:type="spellEnd"/>
      <w:r w:rsidRPr="00D5704F">
        <w:rPr>
          <w:sz w:val="24"/>
          <w:szCs w:val="24"/>
        </w:rPr>
        <w:t>.</w:t>
      </w:r>
    </w:p>
    <w:p w:rsidR="00D5704F" w:rsidRDefault="00D5704F" w:rsidP="00D5704F">
      <w:pPr>
        <w:spacing w:after="0" w:line="240" w:lineRule="auto"/>
        <w:rPr>
          <w:sz w:val="24"/>
          <w:szCs w:val="24"/>
        </w:rPr>
      </w:pPr>
      <w:proofErr w:type="spellStart"/>
      <w:r w:rsidRPr="00D5704F">
        <w:rPr>
          <w:sz w:val="24"/>
          <w:szCs w:val="24"/>
        </w:rPr>
        <w:t>Genç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suçlulara</w:t>
      </w:r>
      <w:proofErr w:type="spellEnd"/>
      <w:r w:rsidRPr="00D5704F">
        <w:rPr>
          <w:sz w:val="24"/>
          <w:szCs w:val="24"/>
        </w:rPr>
        <w:t xml:space="preserve"> </w:t>
      </w:r>
      <w:r w:rsidRPr="00D5704F">
        <w:rPr>
          <w:i/>
          <w:sz w:val="24"/>
          <w:szCs w:val="24"/>
        </w:rPr>
        <w:t>Young Offenders Act 1997</w:t>
      </w:r>
      <w:r>
        <w:rPr>
          <w:i/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tarihli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Çocuk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Suçları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proofErr w:type="gramStart"/>
      <w:r w:rsidRPr="00D5704F">
        <w:rPr>
          <w:sz w:val="24"/>
          <w:szCs w:val="24"/>
        </w:rPr>
        <w:t>Yasası</w:t>
      </w:r>
      <w:proofErr w:type="spellEnd"/>
      <w:r w:rsidRPr="00D5704F">
        <w:rPr>
          <w:sz w:val="24"/>
          <w:szCs w:val="24"/>
        </w:rPr>
        <w:t xml:space="preserve">  </w:t>
      </w:r>
      <w:proofErr w:type="spellStart"/>
      <w:r w:rsidRPr="00D5704F">
        <w:rPr>
          <w:sz w:val="24"/>
          <w:szCs w:val="24"/>
        </w:rPr>
        <w:t>uygulanabilir</w:t>
      </w:r>
      <w:proofErr w:type="spellEnd"/>
      <w:proofErr w:type="gramEnd"/>
      <w:r w:rsidRPr="00D5704F">
        <w:rPr>
          <w:sz w:val="24"/>
          <w:szCs w:val="24"/>
        </w:rPr>
        <w:t xml:space="preserve">. Bu </w:t>
      </w:r>
      <w:proofErr w:type="spellStart"/>
      <w:r w:rsidRPr="00D5704F">
        <w:rPr>
          <w:sz w:val="24"/>
          <w:szCs w:val="24"/>
        </w:rPr>
        <w:t>yasa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çok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suça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uygulanabilir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polise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genç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suçlulara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karşı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resmi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olmayan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uyarı</w:t>
      </w:r>
      <w:proofErr w:type="spellEnd"/>
      <w:r w:rsidRPr="00D5704F">
        <w:rPr>
          <w:sz w:val="24"/>
          <w:szCs w:val="24"/>
        </w:rPr>
        <w:t xml:space="preserve">, </w:t>
      </w:r>
      <w:proofErr w:type="spellStart"/>
      <w:r w:rsidRPr="00D5704F">
        <w:rPr>
          <w:sz w:val="24"/>
          <w:szCs w:val="24"/>
        </w:rPr>
        <w:t>resmi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uyarı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ya</w:t>
      </w:r>
      <w:proofErr w:type="spellEnd"/>
      <w:r w:rsidRPr="00D5704F">
        <w:rPr>
          <w:sz w:val="24"/>
          <w:szCs w:val="24"/>
        </w:rPr>
        <w:t xml:space="preserve"> da </w:t>
      </w:r>
      <w:proofErr w:type="spellStart"/>
      <w:r w:rsidRPr="00D5704F">
        <w:rPr>
          <w:sz w:val="24"/>
          <w:szCs w:val="24"/>
        </w:rPr>
        <w:t>gençlik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konferansı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gibi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seçenekler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verir</w:t>
      </w:r>
      <w:proofErr w:type="spellEnd"/>
      <w:r w:rsidRPr="00D5704F">
        <w:rPr>
          <w:sz w:val="24"/>
          <w:szCs w:val="24"/>
        </w:rPr>
        <w:t>.</w:t>
      </w:r>
    </w:p>
    <w:p w:rsidR="00D5704F" w:rsidRPr="00D5704F" w:rsidRDefault="00D5704F" w:rsidP="00D5704F">
      <w:pPr>
        <w:spacing w:after="0" w:line="240" w:lineRule="auto"/>
        <w:rPr>
          <w:iCs/>
          <w:sz w:val="24"/>
          <w:szCs w:val="24"/>
        </w:rPr>
      </w:pPr>
      <w:proofErr w:type="spellStart"/>
      <w:proofErr w:type="gramStart"/>
      <w:r w:rsidRPr="00D5704F">
        <w:rPr>
          <w:iCs/>
          <w:sz w:val="24"/>
          <w:szCs w:val="24"/>
        </w:rPr>
        <w:t>Mağdura</w:t>
      </w:r>
      <w:proofErr w:type="spellEnd"/>
      <w:r w:rsidRPr="00D5704F">
        <w:rPr>
          <w:iCs/>
          <w:sz w:val="24"/>
          <w:szCs w:val="24"/>
        </w:rPr>
        <w:t xml:space="preserve"> </w:t>
      </w:r>
      <w:proofErr w:type="spellStart"/>
      <w:r w:rsidRPr="00D5704F">
        <w:rPr>
          <w:iCs/>
          <w:sz w:val="24"/>
          <w:szCs w:val="24"/>
        </w:rPr>
        <w:t>verilen</w:t>
      </w:r>
      <w:proofErr w:type="spellEnd"/>
      <w:r w:rsidRPr="00D5704F">
        <w:rPr>
          <w:iCs/>
          <w:sz w:val="24"/>
          <w:szCs w:val="24"/>
        </w:rPr>
        <w:t xml:space="preserve"> </w:t>
      </w:r>
      <w:proofErr w:type="spellStart"/>
      <w:r w:rsidRPr="00D5704F">
        <w:rPr>
          <w:iCs/>
          <w:sz w:val="24"/>
          <w:szCs w:val="24"/>
        </w:rPr>
        <w:t>zararın</w:t>
      </w:r>
      <w:proofErr w:type="spellEnd"/>
      <w:r w:rsidRPr="00D5704F">
        <w:rPr>
          <w:iCs/>
          <w:sz w:val="24"/>
          <w:szCs w:val="24"/>
        </w:rPr>
        <w:t xml:space="preserve"> </w:t>
      </w:r>
      <w:proofErr w:type="spellStart"/>
      <w:r w:rsidRPr="00D5704F">
        <w:rPr>
          <w:iCs/>
          <w:sz w:val="24"/>
          <w:szCs w:val="24"/>
        </w:rPr>
        <w:t>derecesine</w:t>
      </w:r>
      <w:proofErr w:type="spellEnd"/>
      <w:r w:rsidRPr="00D5704F">
        <w:rPr>
          <w:iCs/>
          <w:sz w:val="24"/>
          <w:szCs w:val="24"/>
        </w:rPr>
        <w:t xml:space="preserve"> </w:t>
      </w:r>
      <w:proofErr w:type="spellStart"/>
      <w:r w:rsidRPr="00D5704F">
        <w:rPr>
          <w:iCs/>
          <w:sz w:val="24"/>
          <w:szCs w:val="24"/>
        </w:rPr>
        <w:t>göre</w:t>
      </w:r>
      <w:proofErr w:type="spellEnd"/>
      <w:r w:rsidRPr="00D5704F">
        <w:rPr>
          <w:iCs/>
          <w:sz w:val="24"/>
          <w:szCs w:val="24"/>
        </w:rPr>
        <w:t xml:space="preserve"> 1997 </w:t>
      </w:r>
      <w:proofErr w:type="spellStart"/>
      <w:r w:rsidRPr="00D5704F">
        <w:rPr>
          <w:iCs/>
          <w:sz w:val="24"/>
          <w:szCs w:val="24"/>
        </w:rPr>
        <w:t>Çocuk</w:t>
      </w:r>
      <w:proofErr w:type="spellEnd"/>
      <w:r w:rsidRPr="00D5704F">
        <w:rPr>
          <w:iCs/>
          <w:sz w:val="24"/>
          <w:szCs w:val="24"/>
        </w:rPr>
        <w:t xml:space="preserve"> </w:t>
      </w:r>
      <w:proofErr w:type="spellStart"/>
      <w:r w:rsidRPr="00D5704F">
        <w:rPr>
          <w:iCs/>
          <w:sz w:val="24"/>
          <w:szCs w:val="24"/>
        </w:rPr>
        <w:t>Suçları</w:t>
      </w:r>
      <w:proofErr w:type="spellEnd"/>
      <w:r w:rsidRPr="00D5704F">
        <w:rPr>
          <w:iCs/>
          <w:sz w:val="24"/>
          <w:szCs w:val="24"/>
        </w:rPr>
        <w:t xml:space="preserve"> </w:t>
      </w:r>
      <w:proofErr w:type="spellStart"/>
      <w:r w:rsidRPr="00D5704F">
        <w:rPr>
          <w:iCs/>
          <w:sz w:val="24"/>
          <w:szCs w:val="24"/>
        </w:rPr>
        <w:t>Yasası</w:t>
      </w:r>
      <w:proofErr w:type="spellEnd"/>
      <w:r w:rsidRPr="00D5704F">
        <w:rPr>
          <w:iCs/>
          <w:sz w:val="24"/>
          <w:szCs w:val="24"/>
        </w:rPr>
        <w:t xml:space="preserve"> </w:t>
      </w:r>
      <w:proofErr w:type="spellStart"/>
      <w:r w:rsidRPr="00D5704F">
        <w:rPr>
          <w:iCs/>
          <w:sz w:val="24"/>
          <w:szCs w:val="24"/>
        </w:rPr>
        <w:t>uygulanıp</w:t>
      </w:r>
      <w:proofErr w:type="spellEnd"/>
      <w:r w:rsidRPr="00D5704F">
        <w:rPr>
          <w:iCs/>
          <w:sz w:val="24"/>
          <w:szCs w:val="24"/>
        </w:rPr>
        <w:t xml:space="preserve"> </w:t>
      </w:r>
      <w:proofErr w:type="spellStart"/>
      <w:r w:rsidRPr="00D5704F">
        <w:rPr>
          <w:iCs/>
          <w:sz w:val="24"/>
          <w:szCs w:val="24"/>
        </w:rPr>
        <w:t>uygulanmayacağına</w:t>
      </w:r>
      <w:proofErr w:type="spellEnd"/>
      <w:r w:rsidRPr="00D5704F">
        <w:rPr>
          <w:iCs/>
          <w:sz w:val="24"/>
          <w:szCs w:val="24"/>
        </w:rPr>
        <w:t xml:space="preserve"> </w:t>
      </w:r>
      <w:proofErr w:type="spellStart"/>
      <w:r w:rsidRPr="00D5704F">
        <w:rPr>
          <w:iCs/>
          <w:sz w:val="24"/>
          <w:szCs w:val="24"/>
        </w:rPr>
        <w:t>karar</w:t>
      </w:r>
      <w:proofErr w:type="spellEnd"/>
      <w:r w:rsidRPr="00D5704F">
        <w:rPr>
          <w:iCs/>
          <w:sz w:val="24"/>
          <w:szCs w:val="24"/>
        </w:rPr>
        <w:t xml:space="preserve"> </w:t>
      </w:r>
      <w:proofErr w:type="spellStart"/>
      <w:r w:rsidRPr="00D5704F">
        <w:rPr>
          <w:iCs/>
          <w:sz w:val="24"/>
          <w:szCs w:val="24"/>
        </w:rPr>
        <w:t>verilir</w:t>
      </w:r>
      <w:proofErr w:type="spellEnd"/>
      <w:r w:rsidRPr="00D5704F">
        <w:rPr>
          <w:iCs/>
          <w:sz w:val="24"/>
          <w:szCs w:val="24"/>
        </w:rPr>
        <w:t>.</w:t>
      </w:r>
      <w:proofErr w:type="gramEnd"/>
      <w:r w:rsidRPr="00D5704F">
        <w:rPr>
          <w:iCs/>
          <w:sz w:val="24"/>
          <w:szCs w:val="24"/>
        </w:rPr>
        <w:t xml:space="preserve"> </w:t>
      </w:r>
    </w:p>
    <w:p w:rsidR="00D5704F" w:rsidRDefault="00D5704F" w:rsidP="00D5704F">
      <w:pPr>
        <w:spacing w:after="0" w:line="240" w:lineRule="auto"/>
        <w:rPr>
          <w:sz w:val="24"/>
          <w:szCs w:val="24"/>
        </w:rPr>
      </w:pPr>
      <w:proofErr w:type="spellStart"/>
      <w:r w:rsidRPr="00D5704F">
        <w:rPr>
          <w:sz w:val="24"/>
          <w:szCs w:val="24"/>
        </w:rPr>
        <w:t>Suç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mağdurlarına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ilişkin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daha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ayrıntılı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bilgiyi</w:t>
      </w:r>
      <w:proofErr w:type="spellEnd"/>
      <w:r w:rsidRPr="00D5704F">
        <w:rPr>
          <w:sz w:val="24"/>
          <w:szCs w:val="24"/>
        </w:rPr>
        <w:t xml:space="preserve"> NSW Polis </w:t>
      </w:r>
      <w:proofErr w:type="spellStart"/>
      <w:r w:rsidRPr="00D5704F">
        <w:rPr>
          <w:sz w:val="24"/>
          <w:szCs w:val="24"/>
        </w:rPr>
        <w:t>Kuvvetlerinin</w:t>
      </w:r>
      <w:proofErr w:type="spellEnd"/>
      <w:r w:rsidRPr="00D5704F"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  <w:sz w:val="24"/>
            <w:szCs w:val="24"/>
          </w:rPr>
          <w:t>Visit the NSW Police website</w:t>
        </w:r>
      </w:hyperlink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adresindeki</w:t>
      </w:r>
      <w:proofErr w:type="spellEnd"/>
      <w:r w:rsidRPr="00D5704F">
        <w:rPr>
          <w:sz w:val="24"/>
          <w:szCs w:val="24"/>
        </w:rPr>
        <w:t xml:space="preserve"> internet </w:t>
      </w:r>
      <w:proofErr w:type="spellStart"/>
      <w:r w:rsidRPr="00D5704F">
        <w:rPr>
          <w:sz w:val="24"/>
          <w:szCs w:val="24"/>
        </w:rPr>
        <w:t>sitesinden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edinebilirsiniz</w:t>
      </w:r>
      <w:proofErr w:type="spellEnd"/>
      <w:r w:rsidRPr="00D5704F">
        <w:rPr>
          <w:sz w:val="24"/>
          <w:szCs w:val="24"/>
        </w:rPr>
        <w:t>.</w:t>
      </w:r>
    </w:p>
    <w:p w:rsidR="00D5704F" w:rsidRPr="00D5704F" w:rsidRDefault="00D5704F" w:rsidP="00D5704F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5704F">
        <w:rPr>
          <w:sz w:val="24"/>
          <w:szCs w:val="24"/>
        </w:rPr>
        <w:t>Teşekkür</w:t>
      </w:r>
      <w:proofErr w:type="spellEnd"/>
      <w:r w:rsidRPr="00D5704F">
        <w:rPr>
          <w:sz w:val="24"/>
          <w:szCs w:val="24"/>
        </w:rPr>
        <w:t xml:space="preserve"> </w:t>
      </w:r>
      <w:proofErr w:type="spellStart"/>
      <w:r w:rsidRPr="00D5704F">
        <w:rPr>
          <w:sz w:val="24"/>
          <w:szCs w:val="24"/>
        </w:rPr>
        <w:t>ederiz</w:t>
      </w:r>
      <w:proofErr w:type="spellEnd"/>
      <w:r w:rsidRPr="00D5704F">
        <w:rPr>
          <w:sz w:val="24"/>
          <w:szCs w:val="24"/>
        </w:rPr>
        <w:t>.</w:t>
      </w:r>
      <w:proofErr w:type="gramEnd"/>
    </w:p>
    <w:p w:rsidR="00D5704F" w:rsidRPr="00362F2B" w:rsidRDefault="00D5704F" w:rsidP="00D5704F">
      <w:pPr>
        <w:spacing w:after="0" w:line="240" w:lineRule="auto"/>
        <w:rPr>
          <w:sz w:val="24"/>
          <w:szCs w:val="24"/>
        </w:rPr>
      </w:pPr>
    </w:p>
    <w:sectPr w:rsidR="00D5704F" w:rsidRPr="00362F2B" w:rsidSect="00362F2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145"/>
    <w:multiLevelType w:val="hybridMultilevel"/>
    <w:tmpl w:val="031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54B89"/>
    <w:multiLevelType w:val="hybridMultilevel"/>
    <w:tmpl w:val="0BFC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3733B"/>
    <w:multiLevelType w:val="hybridMultilevel"/>
    <w:tmpl w:val="BA94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F523B"/>
    <w:multiLevelType w:val="hybridMultilevel"/>
    <w:tmpl w:val="632A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1423C"/>
    <w:multiLevelType w:val="hybridMultilevel"/>
    <w:tmpl w:val="95C0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889"/>
    <w:rsid w:val="000B59E5"/>
    <w:rsid w:val="000E39CE"/>
    <w:rsid w:val="00123F2C"/>
    <w:rsid w:val="00204086"/>
    <w:rsid w:val="00211E1F"/>
    <w:rsid w:val="002408BF"/>
    <w:rsid w:val="0029025A"/>
    <w:rsid w:val="002C593B"/>
    <w:rsid w:val="00320367"/>
    <w:rsid w:val="00353E63"/>
    <w:rsid w:val="00362F2B"/>
    <w:rsid w:val="00484A90"/>
    <w:rsid w:val="004A6F78"/>
    <w:rsid w:val="005D1D45"/>
    <w:rsid w:val="00602B36"/>
    <w:rsid w:val="006069FD"/>
    <w:rsid w:val="00682CC7"/>
    <w:rsid w:val="00746B96"/>
    <w:rsid w:val="0076496F"/>
    <w:rsid w:val="00790D81"/>
    <w:rsid w:val="008B21FA"/>
    <w:rsid w:val="00916757"/>
    <w:rsid w:val="0093508D"/>
    <w:rsid w:val="0095345B"/>
    <w:rsid w:val="00983C70"/>
    <w:rsid w:val="009D4FC4"/>
    <w:rsid w:val="009E39FC"/>
    <w:rsid w:val="00A553C1"/>
    <w:rsid w:val="00AC1891"/>
    <w:rsid w:val="00B57DFD"/>
    <w:rsid w:val="00C463D3"/>
    <w:rsid w:val="00C5173A"/>
    <w:rsid w:val="00D5704F"/>
    <w:rsid w:val="00D85FE8"/>
    <w:rsid w:val="00D8761A"/>
    <w:rsid w:val="00F179F1"/>
    <w:rsid w:val="00F91061"/>
    <w:rsid w:val="00F9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4158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Bilgiler 6 – Soruşturma Süreci</dc:title>
  <dc:subject/>
  <dc:creator>John Golubic</dc:creator>
  <cp:keywords/>
  <dc:description/>
  <cp:lastModifiedBy>n2001866</cp:lastModifiedBy>
  <cp:revision>2</cp:revision>
  <cp:lastPrinted>2014-07-02T06:47:00Z</cp:lastPrinted>
  <dcterms:created xsi:type="dcterms:W3CDTF">2014-09-02T03:21:00Z</dcterms:created>
  <dcterms:modified xsi:type="dcterms:W3CDTF">2014-09-02T03:21:00Z</dcterms:modified>
</cp:coreProperties>
</file>