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B" w:rsidRDefault="000E39CE" w:rsidP="004F208D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720B81" w:rsidRDefault="004A3494" w:rsidP="004F208D">
      <w:pPr>
        <w:pStyle w:val="Heading2"/>
        <w:spacing w:before="0" w:after="0"/>
      </w:pPr>
      <w:bookmarkStart w:id="0" w:name="OLE_LINK37"/>
      <w:bookmarkStart w:id="1" w:name="OLE_LINK38"/>
      <w:proofErr w:type="spellStart"/>
      <w:r w:rsidRPr="004A3494">
        <w:t>Temel</w:t>
      </w:r>
      <w:proofErr w:type="spellEnd"/>
      <w:r w:rsidRPr="004A3494">
        <w:t xml:space="preserve"> </w:t>
      </w:r>
      <w:proofErr w:type="spellStart"/>
      <w:r w:rsidRPr="004A3494">
        <w:t>Bilgiler</w:t>
      </w:r>
      <w:proofErr w:type="spellEnd"/>
      <w:r w:rsidRPr="004A3494">
        <w:t xml:space="preserve"> 15 - </w:t>
      </w:r>
      <w:proofErr w:type="spellStart"/>
      <w:r w:rsidRPr="004A3494">
        <w:t>Mağdur</w:t>
      </w:r>
      <w:proofErr w:type="spellEnd"/>
      <w:r w:rsidRPr="004A3494">
        <w:t xml:space="preserve"> </w:t>
      </w:r>
      <w:proofErr w:type="spellStart"/>
      <w:r w:rsidRPr="004A3494">
        <w:t>Destek</w:t>
      </w:r>
      <w:proofErr w:type="spellEnd"/>
      <w:r w:rsidRPr="004A3494">
        <w:t xml:space="preserve"> </w:t>
      </w:r>
      <w:proofErr w:type="spellStart"/>
      <w:r w:rsidRPr="004A3494">
        <w:t>Planı</w:t>
      </w:r>
      <w:proofErr w:type="spellEnd"/>
    </w:p>
    <w:bookmarkEnd w:id="0"/>
    <w:bookmarkEnd w:id="1"/>
    <w:p w:rsidR="004A3494" w:rsidRPr="004F208D" w:rsidRDefault="004F208D" w:rsidP="004F208D">
      <w:pPr>
        <w:spacing w:after="0" w:line="240" w:lineRule="auto"/>
        <w:rPr>
          <w:sz w:val="24"/>
          <w:szCs w:val="24"/>
        </w:rPr>
      </w:pPr>
      <w:r w:rsidRPr="004F208D">
        <w:rPr>
          <w:sz w:val="24"/>
          <w:szCs w:val="24"/>
        </w:rPr>
        <w:t xml:space="preserve">Victims Support Scheme, </w:t>
      </w:r>
      <w:r w:rsidRPr="004F208D">
        <w:rPr>
          <w:sz w:val="24"/>
          <w:szCs w:val="24"/>
          <w:lang w:val="tr-TR"/>
        </w:rPr>
        <w:t xml:space="preserve">Mağdur Destek Planı, özellikle acil yardım ve danışmanlık konularında, koordine yaklaşımla bilgi, destek ve yönlendirme sağlar. Victims Services, Mağdur Hizmetleri tarafından yürütülür.  </w:t>
      </w:r>
    </w:p>
    <w:p w:rsidR="004F208D" w:rsidRPr="004F208D" w:rsidRDefault="004F208D" w:rsidP="004F208D">
      <w:pPr>
        <w:spacing w:after="0" w:line="240" w:lineRule="auto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Mağdur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Hizmetleri</w:t>
      </w:r>
      <w:proofErr w:type="spellEnd"/>
      <w:r w:rsidRPr="004F208D">
        <w:rPr>
          <w:sz w:val="24"/>
          <w:szCs w:val="24"/>
        </w:rPr>
        <w:t>, m</w:t>
      </w:r>
      <w:r w:rsidRPr="004F208D">
        <w:rPr>
          <w:rFonts w:hint="eastAsia"/>
          <w:sz w:val="24"/>
          <w:szCs w:val="24"/>
        </w:rPr>
        <w:t>a</w:t>
      </w:r>
      <w:r w:rsidRPr="004F208D">
        <w:rPr>
          <w:sz w:val="24"/>
          <w:szCs w:val="24"/>
          <w:lang w:val="tr-TR"/>
        </w:rPr>
        <w:t xml:space="preserve">ğdura bir Destek Koordinatörü tahsis </w:t>
      </w:r>
      <w:proofErr w:type="gramStart"/>
      <w:r w:rsidRPr="004F208D">
        <w:rPr>
          <w:sz w:val="24"/>
          <w:szCs w:val="24"/>
          <w:lang w:val="tr-TR"/>
        </w:rPr>
        <w:t>eder</w:t>
      </w:r>
      <w:proofErr w:type="gramEnd"/>
      <w:r w:rsidRPr="004F208D">
        <w:rPr>
          <w:sz w:val="24"/>
          <w:szCs w:val="24"/>
          <w:lang w:val="tr-TR"/>
        </w:rPr>
        <w:t xml:space="preserve"> ve bu koordinatör değerlendirme yapıp, mağdura bir plan çerçevesinde bilgi ve rehberlik sağlayacak, diğer hizmet ve sürekli danışmanlık hizmetlerine yönlendirecektir. Sağlanacak himaye, 5 çeşit desteğin hepsini kapsayabilir. </w:t>
      </w:r>
      <w:r w:rsidRPr="004F208D">
        <w:rPr>
          <w:sz w:val="24"/>
          <w:szCs w:val="24"/>
        </w:rPr>
        <w:t xml:space="preserve">Victims Support Scheme, </w:t>
      </w:r>
      <w:proofErr w:type="spellStart"/>
      <w:r w:rsidRPr="004F208D">
        <w:rPr>
          <w:sz w:val="24"/>
          <w:szCs w:val="24"/>
        </w:rPr>
        <w:t>Mağdur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Destek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proofErr w:type="gramStart"/>
      <w:r w:rsidRPr="004F208D">
        <w:rPr>
          <w:sz w:val="24"/>
          <w:szCs w:val="24"/>
        </w:rPr>
        <w:t>Planı’na</w:t>
      </w:r>
      <w:proofErr w:type="spellEnd"/>
      <w:proofErr w:type="gram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aşağıdaki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koşullarda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başvurmaya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hakkınız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olabilir</w:t>
      </w:r>
      <w:proofErr w:type="spellEnd"/>
      <w:r w:rsidRPr="004F208D">
        <w:rPr>
          <w:sz w:val="24"/>
          <w:szCs w:val="24"/>
        </w:rPr>
        <w:t>:</w:t>
      </w:r>
    </w:p>
    <w:p w:rsidR="004F208D" w:rsidRPr="004F208D" w:rsidRDefault="004F208D" w:rsidP="004F208D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Bilgi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yönlendirme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ve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tavsiye</w:t>
      </w:r>
      <w:proofErr w:type="spellEnd"/>
      <w:r w:rsidRPr="004F208D">
        <w:rPr>
          <w:sz w:val="24"/>
          <w:szCs w:val="24"/>
        </w:rPr>
        <w:t xml:space="preserve"> – </w:t>
      </w:r>
      <w:proofErr w:type="spellStart"/>
      <w:r w:rsidRPr="004F208D">
        <w:rPr>
          <w:sz w:val="24"/>
          <w:szCs w:val="24"/>
        </w:rPr>
        <w:t>eğer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suç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mağduruysanız</w:t>
      </w:r>
      <w:proofErr w:type="spellEnd"/>
    </w:p>
    <w:p w:rsidR="004F208D" w:rsidRPr="004F208D" w:rsidRDefault="004F208D" w:rsidP="004F208D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Terapi</w:t>
      </w:r>
      <w:proofErr w:type="spellEnd"/>
      <w:r w:rsidRPr="004F208D">
        <w:rPr>
          <w:sz w:val="24"/>
          <w:szCs w:val="24"/>
        </w:rPr>
        <w:t xml:space="preserve"> – </w:t>
      </w:r>
      <w:proofErr w:type="spellStart"/>
      <w:r w:rsidRPr="004F208D">
        <w:rPr>
          <w:sz w:val="24"/>
          <w:szCs w:val="24"/>
        </w:rPr>
        <w:t>eğer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şiddet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içeren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suçun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kurbanıysanız</w:t>
      </w:r>
      <w:proofErr w:type="spellEnd"/>
    </w:p>
    <w:p w:rsidR="004F208D" w:rsidRPr="004F208D" w:rsidRDefault="004F208D" w:rsidP="004F208D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Acil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gereksinimler</w:t>
      </w:r>
      <w:proofErr w:type="spellEnd"/>
      <w:r w:rsidRPr="004F208D">
        <w:rPr>
          <w:sz w:val="24"/>
          <w:szCs w:val="24"/>
        </w:rPr>
        <w:t xml:space="preserve"> – </w:t>
      </w:r>
      <w:proofErr w:type="spellStart"/>
      <w:r w:rsidRPr="004F208D">
        <w:rPr>
          <w:sz w:val="24"/>
          <w:szCs w:val="24"/>
        </w:rPr>
        <w:t>eğer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birincil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ya</w:t>
      </w:r>
      <w:proofErr w:type="spellEnd"/>
      <w:r w:rsidRPr="004F208D">
        <w:rPr>
          <w:sz w:val="24"/>
          <w:szCs w:val="24"/>
        </w:rPr>
        <w:t xml:space="preserve"> da </w:t>
      </w:r>
      <w:proofErr w:type="spellStart"/>
      <w:r w:rsidRPr="004F208D">
        <w:rPr>
          <w:sz w:val="24"/>
          <w:szCs w:val="24"/>
        </w:rPr>
        <w:t>cinayete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giden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kişinin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aile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ferdiyseniz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cenaze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masraflarının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karşılanması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ya</w:t>
      </w:r>
      <w:proofErr w:type="spellEnd"/>
      <w:r w:rsidRPr="004F208D">
        <w:rPr>
          <w:sz w:val="24"/>
          <w:szCs w:val="24"/>
        </w:rPr>
        <w:t xml:space="preserve"> da </w:t>
      </w:r>
      <w:proofErr w:type="spellStart"/>
      <w:r w:rsidRPr="004F208D">
        <w:rPr>
          <w:sz w:val="24"/>
          <w:szCs w:val="24"/>
        </w:rPr>
        <w:t>suç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mahallinin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temizlenmesini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isteyebilirsiniz</w:t>
      </w:r>
      <w:proofErr w:type="spellEnd"/>
    </w:p>
    <w:p w:rsidR="004F208D" w:rsidRPr="004F208D" w:rsidRDefault="004F208D" w:rsidP="004F208D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r w:rsidRPr="004F208D">
        <w:rPr>
          <w:sz w:val="24"/>
          <w:szCs w:val="24"/>
        </w:rPr>
        <w:t xml:space="preserve">Mali </w:t>
      </w:r>
      <w:proofErr w:type="spellStart"/>
      <w:r w:rsidRPr="004F208D">
        <w:rPr>
          <w:sz w:val="24"/>
          <w:szCs w:val="24"/>
        </w:rPr>
        <w:t>yardım</w:t>
      </w:r>
      <w:proofErr w:type="spellEnd"/>
      <w:r w:rsidRPr="004F208D">
        <w:rPr>
          <w:sz w:val="24"/>
          <w:szCs w:val="24"/>
        </w:rPr>
        <w:t xml:space="preserve"> – </w:t>
      </w:r>
      <w:proofErr w:type="spellStart"/>
      <w:r w:rsidRPr="004F208D">
        <w:rPr>
          <w:sz w:val="24"/>
          <w:szCs w:val="24"/>
        </w:rPr>
        <w:t>eğer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birincil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bazı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durumlarda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çocuk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kurbanın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ebeveyni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cinayete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giden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kişinin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aile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ferdi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yargıyla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ilgili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bazı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harcamaları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için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yararlanabilir</w:t>
      </w:r>
      <w:proofErr w:type="spellEnd"/>
    </w:p>
    <w:p w:rsidR="004F208D" w:rsidRPr="004F208D" w:rsidRDefault="004F208D" w:rsidP="004F208D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Tanınma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ödeneği</w:t>
      </w:r>
      <w:proofErr w:type="spellEnd"/>
      <w:r w:rsidRPr="004F208D">
        <w:rPr>
          <w:sz w:val="24"/>
          <w:szCs w:val="24"/>
        </w:rPr>
        <w:t xml:space="preserve"> </w:t>
      </w:r>
      <w:proofErr w:type="gramStart"/>
      <w:r w:rsidRPr="004F208D">
        <w:rPr>
          <w:sz w:val="24"/>
          <w:szCs w:val="24"/>
        </w:rPr>
        <w:t xml:space="preserve">-  </w:t>
      </w:r>
      <w:proofErr w:type="spellStart"/>
      <w:r w:rsidRPr="004F208D">
        <w:rPr>
          <w:sz w:val="24"/>
          <w:szCs w:val="24"/>
        </w:rPr>
        <w:t>eğer</w:t>
      </w:r>
      <w:proofErr w:type="spellEnd"/>
      <w:proofErr w:type="gram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birincil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ya</w:t>
      </w:r>
      <w:proofErr w:type="spellEnd"/>
      <w:r w:rsidRPr="004F208D">
        <w:rPr>
          <w:sz w:val="24"/>
          <w:szCs w:val="24"/>
        </w:rPr>
        <w:t xml:space="preserve"> da </w:t>
      </w:r>
      <w:proofErr w:type="spellStart"/>
      <w:r w:rsidRPr="004F208D">
        <w:rPr>
          <w:sz w:val="24"/>
          <w:szCs w:val="24"/>
        </w:rPr>
        <w:t>cinayete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kurban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giden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kişiye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bağımlı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aile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ferdi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ya</w:t>
      </w:r>
      <w:proofErr w:type="spellEnd"/>
      <w:r w:rsidRPr="004F208D">
        <w:rPr>
          <w:sz w:val="24"/>
          <w:szCs w:val="24"/>
        </w:rPr>
        <w:t xml:space="preserve"> da </w:t>
      </w:r>
      <w:proofErr w:type="spellStart"/>
      <w:r w:rsidRPr="004F208D">
        <w:rPr>
          <w:sz w:val="24"/>
          <w:szCs w:val="24"/>
        </w:rPr>
        <w:t>ebeveyniyseniz</w:t>
      </w:r>
      <w:proofErr w:type="spellEnd"/>
      <w:r w:rsidRPr="004F208D">
        <w:rPr>
          <w:sz w:val="24"/>
          <w:szCs w:val="24"/>
        </w:rPr>
        <w:t>.</w:t>
      </w:r>
    </w:p>
    <w:p w:rsidR="004F208D" w:rsidRPr="004F208D" w:rsidRDefault="004F208D" w:rsidP="004F208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F208D">
        <w:rPr>
          <w:sz w:val="24"/>
          <w:szCs w:val="24"/>
        </w:rPr>
        <w:t>Mağdurlar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mahkeme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sonucu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çalınan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zarar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gören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ve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suçun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şiddet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ve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şiddet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tehdidi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içerip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içermemesine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ve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duruma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bağlı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olarak</w:t>
      </w:r>
      <w:proofErr w:type="spellEnd"/>
      <w:r w:rsidRPr="004F208D">
        <w:rPr>
          <w:sz w:val="24"/>
          <w:szCs w:val="24"/>
        </w:rPr>
        <w:t xml:space="preserve">    </w:t>
      </w:r>
      <w:proofErr w:type="spellStart"/>
      <w:r w:rsidRPr="004F208D">
        <w:rPr>
          <w:sz w:val="24"/>
          <w:szCs w:val="24"/>
        </w:rPr>
        <w:t>tazminat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isteme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hakkına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sahip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olabilirler</w:t>
      </w:r>
      <w:proofErr w:type="spellEnd"/>
      <w:r w:rsidRPr="004F208D">
        <w:rPr>
          <w:sz w:val="24"/>
          <w:szCs w:val="24"/>
        </w:rPr>
        <w:t>.</w:t>
      </w:r>
      <w:proofErr w:type="gramEnd"/>
      <w:r w:rsidRPr="004F208D">
        <w:rPr>
          <w:sz w:val="24"/>
          <w:szCs w:val="24"/>
        </w:rPr>
        <w:t xml:space="preserve"> </w:t>
      </w:r>
      <w:proofErr w:type="spellStart"/>
      <w:proofErr w:type="gramStart"/>
      <w:r w:rsidRPr="004F208D">
        <w:rPr>
          <w:sz w:val="24"/>
          <w:szCs w:val="24"/>
        </w:rPr>
        <w:t>Mağdurlar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bu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konuda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soruşturmayı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yürüten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görevliyle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konuşmalıdır</w:t>
      </w:r>
      <w:proofErr w:type="spellEnd"/>
      <w:r w:rsidRPr="004F208D">
        <w:rPr>
          <w:sz w:val="24"/>
          <w:szCs w:val="24"/>
        </w:rPr>
        <w:t>.</w:t>
      </w:r>
      <w:proofErr w:type="gram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Sorumlu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görevlinin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bu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bilgiyi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savcıya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aktarmasıyla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savcı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mağdur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proofErr w:type="gramStart"/>
      <w:r w:rsidRPr="004F208D">
        <w:rPr>
          <w:sz w:val="24"/>
          <w:szCs w:val="24"/>
        </w:rPr>
        <w:t>adına</w:t>
      </w:r>
      <w:proofErr w:type="spellEnd"/>
      <w:proofErr w:type="gram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mahkemeye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basvurabilir</w:t>
      </w:r>
      <w:proofErr w:type="spellEnd"/>
      <w:r w:rsidRPr="004F208D">
        <w:rPr>
          <w:sz w:val="24"/>
          <w:szCs w:val="24"/>
        </w:rPr>
        <w:t xml:space="preserve">. </w:t>
      </w:r>
      <w:proofErr w:type="spellStart"/>
      <w:proofErr w:type="gramStart"/>
      <w:r w:rsidRPr="004F208D">
        <w:rPr>
          <w:sz w:val="24"/>
          <w:szCs w:val="24"/>
        </w:rPr>
        <w:t>Mağdurlar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malın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yenilenmesi</w:t>
      </w:r>
      <w:proofErr w:type="spellEnd"/>
      <w:r w:rsidRPr="004F208D">
        <w:rPr>
          <w:sz w:val="24"/>
          <w:szCs w:val="24"/>
        </w:rPr>
        <w:t xml:space="preserve">, </w:t>
      </w:r>
      <w:proofErr w:type="spellStart"/>
      <w:r w:rsidRPr="004F208D">
        <w:rPr>
          <w:sz w:val="24"/>
          <w:szCs w:val="24"/>
        </w:rPr>
        <w:t>tamiri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harcamalarını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kanıtlamalıdır</w:t>
      </w:r>
      <w:proofErr w:type="spellEnd"/>
      <w:r w:rsidRPr="004F208D">
        <w:rPr>
          <w:sz w:val="24"/>
          <w:szCs w:val="24"/>
        </w:rPr>
        <w:t>.</w:t>
      </w:r>
      <w:proofErr w:type="gramEnd"/>
    </w:p>
    <w:p w:rsidR="004F208D" w:rsidRPr="004F208D" w:rsidRDefault="004F208D" w:rsidP="004F208D">
      <w:pPr>
        <w:spacing w:after="0" w:line="240" w:lineRule="auto"/>
        <w:rPr>
          <w:sz w:val="24"/>
          <w:szCs w:val="24"/>
        </w:rPr>
      </w:pPr>
      <w:r w:rsidRPr="004F208D">
        <w:rPr>
          <w:sz w:val="24"/>
          <w:szCs w:val="24"/>
          <w:lang w:val="tr-TR"/>
        </w:rPr>
        <w:t xml:space="preserve">Mağdur Destek Planı’nın bütün yönlerine ilişkin bilgi  Victims Services, Mağdur Hizmetleri tarafından yürütülür. </w:t>
      </w:r>
      <w:r w:rsidRPr="004F208D">
        <w:rPr>
          <w:bCs/>
          <w:sz w:val="24"/>
          <w:szCs w:val="24"/>
        </w:rPr>
        <w:t xml:space="preserve"> Victims Access Line, </w:t>
      </w:r>
      <w:proofErr w:type="spellStart"/>
      <w:r w:rsidRPr="004F208D">
        <w:rPr>
          <w:bCs/>
          <w:sz w:val="24"/>
          <w:szCs w:val="24"/>
        </w:rPr>
        <w:t>Mağdur</w:t>
      </w:r>
      <w:proofErr w:type="spellEnd"/>
      <w:r w:rsidRPr="004F208D">
        <w:rPr>
          <w:bCs/>
          <w:sz w:val="24"/>
          <w:szCs w:val="24"/>
        </w:rPr>
        <w:t xml:space="preserve"> </w:t>
      </w:r>
      <w:proofErr w:type="spellStart"/>
      <w:r w:rsidRPr="004F208D">
        <w:rPr>
          <w:bCs/>
          <w:sz w:val="24"/>
          <w:szCs w:val="24"/>
        </w:rPr>
        <w:t>Erişim</w:t>
      </w:r>
      <w:proofErr w:type="spellEnd"/>
      <w:r w:rsidRPr="004F208D">
        <w:rPr>
          <w:bCs/>
          <w:sz w:val="24"/>
          <w:szCs w:val="24"/>
        </w:rPr>
        <w:t xml:space="preserve"> </w:t>
      </w:r>
      <w:proofErr w:type="spellStart"/>
      <w:proofErr w:type="gramStart"/>
      <w:r w:rsidRPr="004F208D">
        <w:rPr>
          <w:bCs/>
          <w:sz w:val="24"/>
          <w:szCs w:val="24"/>
        </w:rPr>
        <w:t>Hattı’nın</w:t>
      </w:r>
      <w:proofErr w:type="spellEnd"/>
      <w:proofErr w:type="gramEnd"/>
      <w:r w:rsidRPr="004F208D">
        <w:rPr>
          <w:bCs/>
          <w:sz w:val="24"/>
          <w:szCs w:val="24"/>
        </w:rPr>
        <w:t xml:space="preserve"> 1800 633 063 </w:t>
      </w:r>
      <w:proofErr w:type="spellStart"/>
      <w:r w:rsidRPr="004F208D">
        <w:rPr>
          <w:bCs/>
          <w:sz w:val="24"/>
          <w:szCs w:val="24"/>
        </w:rPr>
        <w:t>ya</w:t>
      </w:r>
      <w:proofErr w:type="spellEnd"/>
      <w:r w:rsidRPr="004F208D">
        <w:rPr>
          <w:bCs/>
          <w:sz w:val="24"/>
          <w:szCs w:val="24"/>
        </w:rPr>
        <w:t xml:space="preserve"> da (02) 8688 5511 </w:t>
      </w:r>
      <w:proofErr w:type="spellStart"/>
      <w:r w:rsidRPr="004F208D">
        <w:rPr>
          <w:bCs/>
          <w:sz w:val="24"/>
          <w:szCs w:val="24"/>
        </w:rPr>
        <w:t>numaralı</w:t>
      </w:r>
      <w:proofErr w:type="spellEnd"/>
      <w:r w:rsidRPr="004F208D">
        <w:rPr>
          <w:bCs/>
          <w:sz w:val="24"/>
          <w:szCs w:val="24"/>
        </w:rPr>
        <w:t xml:space="preserve"> </w:t>
      </w:r>
      <w:proofErr w:type="spellStart"/>
      <w:r w:rsidRPr="004F208D">
        <w:rPr>
          <w:bCs/>
          <w:sz w:val="24"/>
          <w:szCs w:val="24"/>
        </w:rPr>
        <w:t>telefonlarından</w:t>
      </w:r>
      <w:proofErr w:type="spellEnd"/>
      <w:r w:rsidRPr="004F208D">
        <w:rPr>
          <w:bCs/>
          <w:sz w:val="24"/>
          <w:szCs w:val="24"/>
        </w:rPr>
        <w:t xml:space="preserve">, </w:t>
      </w:r>
      <w:proofErr w:type="spellStart"/>
      <w:r w:rsidRPr="004F208D">
        <w:rPr>
          <w:bCs/>
          <w:sz w:val="24"/>
          <w:szCs w:val="24"/>
        </w:rPr>
        <w:t>veya</w:t>
      </w:r>
      <w:proofErr w:type="spellEnd"/>
      <w:r w:rsidRPr="004F208D">
        <w:rPr>
          <w:bCs/>
          <w:sz w:val="24"/>
          <w:szCs w:val="24"/>
        </w:rPr>
        <w:t xml:space="preserve"> </w:t>
      </w:r>
      <w:proofErr w:type="spellStart"/>
      <w:r w:rsidRPr="004F208D">
        <w:rPr>
          <w:bCs/>
          <w:sz w:val="24"/>
          <w:szCs w:val="24"/>
        </w:rPr>
        <w:t>internetten</w:t>
      </w:r>
      <w:proofErr w:type="spellEnd"/>
      <w:r w:rsidRPr="004F208D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4F208D">
        <w:rPr>
          <w:bCs/>
          <w:sz w:val="24"/>
          <w:szCs w:val="24"/>
        </w:rPr>
        <w:t xml:space="preserve"> </w:t>
      </w:r>
    </w:p>
    <w:p w:rsidR="004F208D" w:rsidRDefault="004F208D" w:rsidP="004F208D">
      <w:pPr>
        <w:spacing w:after="0" w:line="240" w:lineRule="auto"/>
        <w:rPr>
          <w:sz w:val="24"/>
          <w:szCs w:val="24"/>
        </w:rPr>
      </w:pPr>
      <w:proofErr w:type="spellStart"/>
      <w:r w:rsidRPr="004F208D">
        <w:rPr>
          <w:sz w:val="24"/>
          <w:szCs w:val="24"/>
        </w:rPr>
        <w:t>Suç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mağdurlarına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ilişkin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daha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ayrıntılı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bilgiyi</w:t>
      </w:r>
      <w:proofErr w:type="spellEnd"/>
      <w:r w:rsidRPr="004F208D">
        <w:rPr>
          <w:sz w:val="24"/>
          <w:szCs w:val="24"/>
        </w:rPr>
        <w:t xml:space="preserve"> NSW Polis </w:t>
      </w:r>
      <w:proofErr w:type="spellStart"/>
      <w:proofErr w:type="gramStart"/>
      <w:r w:rsidRPr="004F208D">
        <w:rPr>
          <w:sz w:val="24"/>
          <w:szCs w:val="24"/>
        </w:rPr>
        <w:t>Teşkilatı’nın</w:t>
      </w:r>
      <w:proofErr w:type="spellEnd"/>
      <w:proofErr w:type="gramEnd"/>
      <w:r w:rsidRPr="004F208D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4F208D">
        <w:rPr>
          <w:sz w:val="24"/>
          <w:szCs w:val="24"/>
        </w:rPr>
        <w:t xml:space="preserve">  </w:t>
      </w:r>
      <w:proofErr w:type="spellStart"/>
      <w:r w:rsidRPr="004F208D">
        <w:rPr>
          <w:sz w:val="24"/>
          <w:szCs w:val="24"/>
        </w:rPr>
        <w:t>adresindeki</w:t>
      </w:r>
      <w:proofErr w:type="spellEnd"/>
      <w:r w:rsidRPr="004F208D">
        <w:rPr>
          <w:sz w:val="24"/>
          <w:szCs w:val="24"/>
        </w:rPr>
        <w:t xml:space="preserve"> internet </w:t>
      </w:r>
      <w:proofErr w:type="spellStart"/>
      <w:r w:rsidRPr="004F208D">
        <w:rPr>
          <w:sz w:val="24"/>
          <w:szCs w:val="24"/>
        </w:rPr>
        <w:t>sitesinden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edinebilirsiniz</w:t>
      </w:r>
      <w:proofErr w:type="spellEnd"/>
      <w:r w:rsidRPr="004F208D">
        <w:rPr>
          <w:sz w:val="24"/>
          <w:szCs w:val="24"/>
        </w:rPr>
        <w:t>.</w:t>
      </w:r>
    </w:p>
    <w:p w:rsidR="004F208D" w:rsidRPr="004F208D" w:rsidRDefault="004F208D" w:rsidP="004F208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F208D">
        <w:rPr>
          <w:sz w:val="24"/>
          <w:szCs w:val="24"/>
        </w:rPr>
        <w:t>Teşekkür</w:t>
      </w:r>
      <w:proofErr w:type="spellEnd"/>
      <w:r w:rsidRPr="004F208D">
        <w:rPr>
          <w:sz w:val="24"/>
          <w:szCs w:val="24"/>
        </w:rPr>
        <w:t xml:space="preserve"> </w:t>
      </w:r>
      <w:proofErr w:type="spellStart"/>
      <w:r w:rsidRPr="004F208D">
        <w:rPr>
          <w:sz w:val="24"/>
          <w:szCs w:val="24"/>
        </w:rPr>
        <w:t>ederiz</w:t>
      </w:r>
      <w:proofErr w:type="spellEnd"/>
      <w:r w:rsidRPr="004F208D">
        <w:rPr>
          <w:sz w:val="24"/>
          <w:szCs w:val="24"/>
        </w:rPr>
        <w:t>.</w:t>
      </w:r>
      <w:proofErr w:type="gramEnd"/>
    </w:p>
    <w:p w:rsidR="004A3494" w:rsidRDefault="004A3494" w:rsidP="00720B81"/>
    <w:p w:rsidR="004A3494" w:rsidRPr="00720B81" w:rsidRDefault="004A3494" w:rsidP="00720B81">
      <w:pPr>
        <w:rPr>
          <w:lang w:val="tr-TR"/>
        </w:rPr>
      </w:pPr>
    </w:p>
    <w:sectPr w:rsidR="004A3494" w:rsidRPr="00720B81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11AE"/>
    <w:multiLevelType w:val="hybridMultilevel"/>
    <w:tmpl w:val="DA84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0F3359"/>
    <w:rsid w:val="00123F2C"/>
    <w:rsid w:val="00156086"/>
    <w:rsid w:val="00196763"/>
    <w:rsid w:val="00204086"/>
    <w:rsid w:val="00211E1F"/>
    <w:rsid w:val="002408BF"/>
    <w:rsid w:val="0029025A"/>
    <w:rsid w:val="002C593B"/>
    <w:rsid w:val="003019F4"/>
    <w:rsid w:val="00320367"/>
    <w:rsid w:val="00353E63"/>
    <w:rsid w:val="00362F2B"/>
    <w:rsid w:val="00423D54"/>
    <w:rsid w:val="00440F8A"/>
    <w:rsid w:val="00484A90"/>
    <w:rsid w:val="004A3494"/>
    <w:rsid w:val="004A6F78"/>
    <w:rsid w:val="004B22A7"/>
    <w:rsid w:val="004C6F42"/>
    <w:rsid w:val="004F208D"/>
    <w:rsid w:val="005D1D45"/>
    <w:rsid w:val="00602B36"/>
    <w:rsid w:val="006069FD"/>
    <w:rsid w:val="00682CC7"/>
    <w:rsid w:val="007052E2"/>
    <w:rsid w:val="00720B81"/>
    <w:rsid w:val="00746B96"/>
    <w:rsid w:val="0076496F"/>
    <w:rsid w:val="00767C91"/>
    <w:rsid w:val="00790D81"/>
    <w:rsid w:val="008068EE"/>
    <w:rsid w:val="008B21FA"/>
    <w:rsid w:val="008E1DC1"/>
    <w:rsid w:val="00916757"/>
    <w:rsid w:val="0093508D"/>
    <w:rsid w:val="0095345B"/>
    <w:rsid w:val="009D4FC4"/>
    <w:rsid w:val="009E39FC"/>
    <w:rsid w:val="00A036EC"/>
    <w:rsid w:val="00A553C1"/>
    <w:rsid w:val="00AC1891"/>
    <w:rsid w:val="00B16FDB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E504D7"/>
    <w:rsid w:val="00E56842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2167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15 - Mağdur Destek Planı</dc:title>
  <dc:subject/>
  <dc:creator>John Golubic</dc:creator>
  <cp:keywords/>
  <dc:description/>
  <cp:lastModifiedBy>n2001866</cp:lastModifiedBy>
  <cp:revision>2</cp:revision>
  <cp:lastPrinted>2014-07-03T00:16:00Z</cp:lastPrinted>
  <dcterms:created xsi:type="dcterms:W3CDTF">2014-09-02T03:40:00Z</dcterms:created>
  <dcterms:modified xsi:type="dcterms:W3CDTF">2014-09-02T03:40:00Z</dcterms:modified>
</cp:coreProperties>
</file>